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3295/VPCP-KGVX năm 2025 trình Chủ tịch nước tặng quà cho người có công với cách mạng nhân kỷ niệm 50 năm ngày giải phóng miền Nam, thống nhất đất nước và 80 năm ngày thành lập nước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3295/VPCP-KGVX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17/04/2025</w:t>
            </w:r>
          </w:p>
        </w:tc>
      </w:tr>
      <w:tr>
        <w:tc>
          <w:tcPr>
            <w:tcW w:type="dxa" w:w="4320"/>
          </w:tcPr>
          <w:p>
            <w:r>
              <w:t>Ngày hiệu lực</w:t>
            </w:r>
          </w:p>
        </w:tc>
        <w:tc>
          <w:tcPr>
            <w:tcW w:type="dxa" w:w="4320"/>
          </w:tcPr>
          <w:p>
            <w:r>
              <w:t>17/04/2025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3295/VPCP-KGVX</w:t>
      </w:r>
    </w:p>
    <w:p>
      <w:r>
        <w:t>V/v trình Chủ tịch nước tặng quà cho người có công với cách mạng nhân k ỷ  niệm 50 năm ngày giải phóng miền Nam, thống nh ấ t đất nước và 80 năm ngày thành lập nước</w:t>
      </w:r>
    </w:p>
    <w:p>
      <w:r>
        <w:t>Hà Nội, ngày 17 tháng 4 năm 2025</w:t>
      </w:r>
    </w:p>
    <w:p>
      <w:r>
        <w:t>Kính gửi:</w:t>
      </w:r>
    </w:p>
    <w:p>
      <w:r>
        <w:t>- Bộ trưởng Bộ Nội vụ;</w:t>
      </w:r>
    </w:p>
    <w:p>
      <w:r>
        <w:t>- Bộ trưởng Bộ Tài chính.</w:t>
      </w:r>
    </w:p>
    <w:p>
      <w:r>
        <w:t>Xét đề nghị của Bộ Nội vụ tại Tờ tr ì nh số 1071/TTr-BNV ngày 08 tháng 4 năm 2025 về việc trình Chủ tịch nước tặng quà cho người có công với cách mạng nhân dịp kỷ niệm 50 năm ngày giải phóng miền Nam, thống nhất đất nước (30/4/1975 - 30/4/2025) và 80 năm ngày thành lập nước (02/9/1945 - 02/9/2025), Phó Thủ tướng Thường trực Chính phủ Nguyễn Hòa Bình có ý kiến như sau:</w:t>
      </w:r>
    </w:p>
    <w:p>
      <w:r>
        <w:t>1. Đồng ý với đề nghị của Bộ Nội vụ tại Tờ trình số 1071/TTr-BNV nêu trên, ủy quyền Bộ trưởng Bộ Nội vụ trình Chủ tịch nước về việc tặng quà cho người có công với cách mạng nhân dịp kỷ niệm 50 năm ngày giải phóng miền Nam, thống nhất đất nước (30/4/1975 - 30/4/2025) và 80 năm ngày thành lập nước (02/9/1945 - 02/9/2025).</w:t>
      </w:r>
    </w:p>
    <w:p>
      <w:r>
        <w:t>2. Giao Bộ Tài chính chủ trì, phối hợp với Bộ Nội vụ cân đối, bố trí nguồn kinh phí để thực hiện chính sách tặng quà cho người c ó  công đảm bảo theo đúng quy định của pháp luật về ngân sách nhà nước và các văn bản pháp luật khác có liên quan.</w:t>
      </w:r>
    </w:p>
    <w:p>
      <w:r>
        <w:t>Văn phòng Chính phủ thông báo để các Bộ biết, thực hiện./.</w:t>
      </w:r>
    </w:p>
    <w:p>
      <w:r>
        <w:t>Nơi nhận:</w:t>
      </w:r>
    </w:p>
    <w:p>
      <w:r>
        <w:t>- Như trên;</w:t>
      </w:r>
    </w:p>
    <w:p>
      <w:r>
        <w:t>- Thủ tướng Chính phủ (để b/c);</w:t>
      </w:r>
    </w:p>
    <w:p>
      <w:r>
        <w:t>- PTTg Thường trực Nguyễn Hòa Bình (để b/c);</w:t>
      </w:r>
    </w:p>
    <w:p>
      <w:r>
        <w:t>- Văn phòng Chủ tịch nước;</w:t>
      </w:r>
    </w:p>
    <w:p>
      <w:r>
        <w:t>- Bộ Tài chính;</w:t>
      </w:r>
    </w:p>
    <w:p>
      <w:r>
        <w:t>- Cục NCC, B ộ  Nội vụ;</w:t>
      </w:r>
    </w:p>
    <w:p>
      <w:r>
        <w:t>- VPCP: BTCN, PCN Đỗ Ngọc Huỳnh, Trợ lý TTg, Vụ KTTH, TGĐ Cổng TTĐT;</w:t>
      </w:r>
    </w:p>
    <w:p>
      <w:r>
        <w:t>- Lưu: VT, KGVX (2) .</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