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3292/TCT-CS năm 2023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3292/TCT-CS</w:t>
      </w:r>
    </w:p>
    <w:p>
      <w:r>
        <w:t>V/v hóa đơn</w:t>
      </w:r>
    </w:p>
    <w:p>
      <w:r>
        <w:t>Hà Nội, ngày 02 tháng 8 năm 2023.</w:t>
      </w:r>
    </w:p>
    <w:p>
      <w:r>
        <w:t>Kính gửi:</w:t>
      </w:r>
    </w:p>
    <w:p>
      <w:r>
        <w:t>- Cục Thuế thành phố Hà Nội;</w:t>
      </w:r>
    </w:p>
    <w:p>
      <w:r>
        <w:t>- Cục Thuế tỉnh Đồng Nai;</w:t>
      </w:r>
    </w:p>
    <w:p>
      <w:r>
        <w:t>- Công ty cổ phần Angel Việt Nam;</w:t>
      </w:r>
    </w:p>
    <w:p>
      <w:r>
        <w:t>(địa chỉ: Lô A.I-6, KCN Long Thành, xã Tam An, huyện Long Thành, tỉnh Đồng Nai).</w:t>
      </w:r>
    </w:p>
    <w:p>
      <w:r>
        <w:t>- Công ty TNHH Kao Việt Nam.</w:t>
      </w:r>
    </w:p>
    <w:p>
      <w:r>
        <w:t>(địa chỉ: Lot A 12, Amata Industrial Park, Biên Hòa, Đồng Nai)</w:t>
      </w:r>
    </w:p>
    <w:p>
      <w:r>
        <w:t>Trả lời công văn số 3132/CTHN-TTHT ngày 19/1/2023 của Cục Thuế thành phố Hà Nội, văn bản số 03.2023/KVN ngày 14/7/2023 của Công ty TNHH Kao Việt Nam, văn bản số 005/46-CV/2023 ngày 01/3/2023 của Công ty CP Angel Việt Nam và công văn số 2320/CTDON-TTHT của Cục Thuế tỉnh Đồng Nai về hóa đơn, Tổng cục Thuế có ý kiến như sau:</w:t>
      </w:r>
    </w:p>
    <w:p>
      <w:r>
        <w:t>Căn cứ khoản 22 Điều 7 Thông tư số 219/2013/TT-BTC ngày 31/12/2013 của Bộ Tài chính hướng dẫn hướng dẫn thi hành Luật thuế giá trị gia tăng và Nghị định số 209/2013/NĐ-CP ngày 18/12/2013 của Chính phủ quy định chi tiết và hướng dẫn thi hành một số điều Luật thuế giá trị gia tăng về giá tính thuế;</w:t>
      </w:r>
    </w:p>
    <w:p>
      <w:r>
        <w:t>Căn cứ điểm đ khoản 6 Điều 10 Nghị định số 123/2020/NĐ-CP ngày 19/10/2020 của Chính phủ về hóa đơn, chứng từ quy định áp dụng hình thức chiết khấu thương mại;</w:t>
      </w:r>
    </w:p>
    <w:p>
      <w:r>
        <w:t>Căn cứ điểm e, khoản 1 Điều 7 Thông tư số 78/2021/TT-BTC ngày 17/9/2021 của Bộ Tài chính hướng dẫn thực hiện một số điều của Luật Quản lý thuế ngày 13 tháng 6 năm 2019, Nghị định số 123/2020/NĐ-CP ngày 19 tháng 10 năm 2020 của Chính phủ về hóa đơn, chứng từ quy định xử lý hóa đơn điện tử, bảng tổng hợp dữ liệu hóa đơn điện tử đã gửi cơ quan thuế có sai sót trong một số trường hợp.</w:t>
      </w:r>
    </w:p>
    <w:p>
      <w:r>
        <w:t>Căn cứ vào hướng dẫn nêu trên, trường hợp cơ sở kinh doanh áp dụng hình thức chiết khấu thương mại dành cho khách hàng (nếu có) thì giá tính thuế GTGT là giá bán đã chiết khấu thương mại dành cho khách hàng. Trường hợp việc chiết khấu thương mại căn cứ vào số lượng, doanh số hàng hóa, dịch vụ thì số tiền chiết khấu của hàng hóa đã bán được tính điều chỉnh trên hóa đơn bán hàng hóa, dịch vụ của lần mua cuối cùng hoặc kỳ tiếp sau. Trường hợp số tiền chiết khấu được lập khi kết thúc chương trình (kỳ) chiết khấu hàng bán thì được lập hóa đơn điều chỉnh kèm bảng kê các số hóa đơn cần điều chỉnh, số tiền, tiền thuế điều chỉnh. Căn cứ vào hóa đơn điều chỉnh, bên bán và bên mua kê khai điều chỉnh doanh thu mua, bán, thuế đầu ra, đầu vào.</w:t>
      </w:r>
    </w:p>
    <w:p>
      <w:r>
        <w:t>Tổng cục Thuế có ý kiến để các Cục Thuế và các Công ty được biết./.</w:t>
      </w:r>
    </w:p>
    <w:p>
      <w:r>
        <w:t>Nơi nhận:</w:t>
      </w:r>
    </w:p>
    <w:p>
      <w:r>
        <w:t>- Như trên;</w:t>
      </w:r>
    </w:p>
    <w:p>
      <w:r>
        <w:t>- Phó TCTr Đặng Ngọc Minh (để báo cáo);</w:t>
      </w:r>
    </w:p>
    <w:p>
      <w:r>
        <w:t>- Vụ PC, Vụ CST;</w:t>
      </w:r>
    </w:p>
    <w:p>
      <w:r>
        <w:t>- Vụ PC, KK, DNNCN, Cục CNTT;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