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3269/TCT-CS năm 2023 về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3269/TCT-CS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3269 /TCT-CS</w:t>
      </w:r>
    </w:p>
    <w:p>
      <w:r>
        <w:t>V/v chính sách thuế TNDN</w:t>
      </w:r>
    </w:p>
    <w:p>
      <w:r>
        <w:t>Hà Nội, ngày  02  tháng  8  năm 2023</w:t>
      </w:r>
    </w:p>
    <w:p>
      <w:r>
        <w:t>Kính gửi:  Cục Thuế tỉnh Bình Dương.</w:t>
      </w:r>
    </w:p>
    <w:p>
      <w:r>
        <w:t>Tổng cục Thuế nhận được công văn số 2790/CTBD U -TTKT2 ngày 19/12/2022 của Cục Thuế tỉnh Bình Dương về ưu đãi thuế thu nhập doanh nghiệp đối với Công ty TNHH Nhựa Duy Tân Bình Dương .     V ề vấn đề này, Tổng cục Thuế có ý kiến như sau:</w:t>
      </w:r>
    </w:p>
    <w:p>
      <w:r>
        <w:t>Khoản 3 Điều 20 Nghị định 218/2014/NĐ-CP ngày 26/12/2013 quy định chi tiết và hướng dẫn thi hành một số điều của Luật Thuế thu nhập doanh nghiệp quy định:</w:t>
      </w:r>
    </w:p>
    <w:p>
      <w:r>
        <w:t>“3. Doanh nghiệp thành  l ập hoặc doanh nghiệp có dự  á n đầu tư từ việc chuyển đ ổ i  l oạ i  hình doanh nghiệp, chuy ể n đ ổ i chủ sở hữu, ch i a, tách, sáp nhập, hợp nh ấ t có trách nhiệm thực hiện nghĩa vụ nộp thuế thu nhập doanh nghiệp (k ể   cả tiền phạt n  ế u có), đ ồ ng thời được k ế  thừa các ưu đãi thuế thu nhập doanh nghiệp (kể cả các khoản  lỗ  chưa được kết chuy ể n) của doanh nghiệp hoặc dự án đầu tư trước khi chuy ể n đ ổ i, chia, tách, sáp nhập, hợp nhất nếu tiếp tục đáp ứng các điều kiện  ư u đãi thuế thu nhập doanh nghiệp, điều kiện chuy ể n l ỗ  theo quy định của pháp luật.”</w:t>
      </w:r>
    </w:p>
    <w:p>
      <w:r>
        <w:t>Tại công văn của Cục Thuế tỉnh Bình Dương có trình bày, Công ty TNHH Nhựa Duy Tân Bình Dương là doanh nghiệp 100% vốn nước ngoài, thành lập năm 2005, ngành nghề chính là sản xuất gia công lắp đặt máy ép phun nhựa và các thiết bị phụ tùng liên quan, sản xuất gia công sản phẩm nhựa các loại, tiến độ thực hiện dự án sản xuất chính thức từ tháng 02/2008. Từ năm 2008 đến năm 2014, Công ty đã thay đổi mục tiêu và quy mô dự án đầu tư, chuyển đ ổ i thành doanh nghiệp 100% vốn trong nước, điều chỉnh tên dự án đ ầ u tư và tên tổ chức kinh tế thực hiện dự án. Công ty đã thực hiện chậm tiến độ so với giấy phép đầu tư và công ty không có văn bản thông báo chậm tiến độ, chưa điều chỉnh giấy phép đầu tư về tiến độ thực hiện dự án. Từ khi thành lập đến tháng 6/2014 công ty chưa hoạt động, chưa phát sinh doanh thu (công ty phát sinh doanh thu từ tháng 7/2014), năm 2015 bắt đầu có lãi. Công ty đã được kiểm tra thuế, tính miễn thuế TNDN 3 năm 2015-2016-2014 và giảm 50% thuế TNDN 2 năm 2018-2019 (năm 2020-2021 Công ty đã kê khai giảm 50% thuế TNDN).</w:t>
      </w:r>
    </w:p>
    <w:p>
      <w:r>
        <w:t>Đề nghị Cục Thuế tỉnh Bình Dương phối hợp với cơ quan quản lý nhà nước về đầu tư để xác định việc giãn tiến độ thực hiện dự án so với Giấy chứng nhận đăng ký đầu tư lần đầu đã đảm bảo phù hợp quy định hay chưa. Trên cơ sở đó căn cứ quy định tại văn bản quy phạm pháp luật về thuế có liên quan, rà soát cụ thể điều kiện thực tế của Công ty TNHH Nhựa Duy Tân Bình Dương tại thời điểm được hưởng ưu đãi so với điều kiện được cấp giấy phép đầu tư lần đầu, việc đáp ứng các điều kiện ưu đãi của doanh nghiệp sau khi chuyển đổi chủ sở hữu để xác định ưu đãi thuế thu nhập doanh nghiệp đối với dự án đầu tư của Công ty theo đúng quy định./.</w:t>
      </w:r>
    </w:p>
    <w:p>
      <w:r>
        <w:t>Nơi nhận:</w:t>
      </w:r>
    </w:p>
    <w:p>
      <w:r>
        <w:t>- Như trên;</w:t>
      </w:r>
    </w:p>
    <w:p>
      <w:r>
        <w:t>- Phó TCTr Đặng Ngọc M i nh (để  b/c );</w:t>
      </w:r>
    </w:p>
    <w:p>
      <w:r>
        <w:t>- Các Vụ: CST, PC - BTC;</w:t>
      </w:r>
    </w:p>
    <w:p>
      <w:r>
        <w:t>- Vụ PC -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