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326/CT-CS năm 2025 về hóa đơn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326/CT-CS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27/03/2025</w:t>
            </w:r>
          </w:p>
        </w:tc>
      </w:tr>
      <w:tr>
        <w:tc>
          <w:tcPr>
            <w:tcW w:type="dxa" w:w="4320"/>
          </w:tcPr>
          <w:p>
            <w:r>
              <w:t>Ngày hiệu lực</w:t>
            </w:r>
          </w:p>
        </w:tc>
        <w:tc>
          <w:tcPr>
            <w:tcW w:type="dxa" w:w="4320"/>
          </w:tcPr>
          <w:p>
            <w:r>
              <w:t>27/03/2025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326/TCT-CS</w:t>
      </w:r>
    </w:p>
    <w:p>
      <w:r>
        <w:t>V/v hóa đơn</w:t>
      </w:r>
    </w:p>
    <w:p>
      <w:r>
        <w:t>Hà Nội, ngày 27 tháng 3 năm 2025</w:t>
      </w:r>
    </w:p>
    <w:p>
      <w:r>
        <w:t>Kính gửi:  Chi cục Thuế khu vực XII.</w:t>
      </w:r>
    </w:p>
    <w:p>
      <w:r>
        <w:t>Cục Thuế nhận được công văn số 28/CTHUE-TTKT3 ngày 10/1/2025 và công văn số 111/CTHUE-TTKT3 ngày 6/2/2025 của Cục Thuế thành phố Huế (nay là Chi cục Thuế khu vực XII) về hóa đơn. Về vấn đề này, Cục Thuế có ý kiến như sau:</w:t>
      </w:r>
    </w:p>
    <w:p>
      <w:r>
        <w:t>Căn cứ Điều 2, Điều 4 và Điều 8 Nghị định số 123/2020/NĐ-CP ngày 19/10/2020 của Chính phủ về hóa đơn, chứng từ quy định đối tượng áp dụng; nguyên tắc lập, quản lý, sử dụng hóa đơn, chứng từ; loại hóa đơn;</w:t>
      </w:r>
    </w:p>
    <w:p>
      <w:r>
        <w:t>Căn cứ Điều 26 Nghị định số 35/2022/NĐ-CP ngày 28/05/2022 của Chính phủ về quản lý khu công nghiệp và khu kinh tế quy định riêng áp dụng đối với khu chế xuất, doanh nghiệp chế xuất;</w:t>
      </w:r>
    </w:p>
    <w:p>
      <w:r>
        <w:t>Căn cứ điểm b khoản 2 Điều 79 Thông tư số 38/2015/TT-BTC ngày 25/3/2015 của Bộ trưởng Bộ Tài chính về thủ tục hải quan; kiểm tra, giám sát hải quan; thuế xuất khẩu, thuế nhập khẩu và quản lý thuế đối với hàng hóa xuất khẩu, nhập khẩu (được sửa đổi bổ sung bởi Thông tư số 39/2018/TT-BTC ngày 20/4/2018 của Bộ Tài chính) hướng dẫn về thanh lý hàng hóa của doanh nghiệp chế xuất;</w:t>
      </w:r>
    </w:p>
    <w:p>
      <w:r>
        <w:t>Căn cứ Điều 86 Thông tư số 38/2015/TT-BTC ngày 25/3/2015 của Bộ trưởng Bộ Tài chính về thủ tục hải quan; kiểm tra, giám sát hải quan; thuế xuất khẩu, thuế nhập khẩu và quản lý thuế đối với hàng hóa xuất khẩu, nhập khẩu (được sửa đổi bổ sung bởi Thông tư số 39/2018/TT-BTC ngày 20/4/2018 của Bộ Tài chính) hướng dẫn về thủ tục hải quan đối với hàng hóa xuất khẩu, nhập khẩu tại chỗ;</w:t>
      </w:r>
    </w:p>
    <w:p>
      <w:r>
        <w:t>Liên quan đến sử dụng hóa đơn đối với trường hợp doanh nghiệp chế xuất thanh lý tài sản vào thị trường nội địa, Tổng cục Thuế đã có công văn số 2312/TCT-CS ngày 08/6/2023 trả Lời các Cục Thuế: Tiền Giang. Hải Phòng, Hưng Yên, Bắc Ninh, Thái Nguyên, Bình Dương (bản photocopy kèm theo).</w:t>
      </w:r>
    </w:p>
    <w:p>
      <w:r>
        <w:t>Đề nghị Chi cục Thuế khu vực XII căn cứ các quy định, hướng dẫn nêu trên, nghiên cứu tham khảo công văn số 2312/TCT-CS và tình hình thực tế để hướng dẫn thực hiện theo quy định.</w:t>
      </w:r>
    </w:p>
    <w:p>
      <w:r>
        <w:t>Cục Thuế có ý kiến để Chi cục Thuế khu vực XII được biết./.</w:t>
      </w:r>
    </w:p>
    <w:p>
      <w:r>
        <w:t>Nơi nhận:</w:t>
      </w:r>
    </w:p>
    <w:p>
      <w:r>
        <w:t>- Như trên;</w:t>
      </w:r>
    </w:p>
    <w:p>
      <w:r>
        <w:t>- Phó CTr Đặng Ngọc Minh (để b/c);</w:t>
      </w:r>
    </w:p>
    <w:p>
      <w:r>
        <w:t>- Ban PC;</w:t>
      </w:r>
    </w:p>
    <w:p>
      <w:r>
        <w:t>- Website CT;</w:t>
      </w:r>
    </w:p>
    <w:p>
      <w:r>
        <w:t>- Lưu: VT, CS.</w:t>
      </w:r>
    </w:p>
    <w:p>
      <w:r>
        <w:t>TL. CỤC TRƯỞNG</w:t>
      </w:r>
    </w:p>
    <w:p>
      <w:r>
        <w:t>KT. TRƯỞNG BAN CHÍNH SÁCH, THUẾ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