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326/CHQ-GSQL năm 2025 giao nhận hàng hóa trước, khai hải quan sau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20/03/2025</w:t>
            </w:r>
          </w:p>
        </w:tc>
      </w:tr>
      <w:tr>
        <w:tc>
          <w:tcPr>
            <w:tcW w:type="dxa" w:w="4320"/>
          </w:tcPr>
          <w:p>
            <w:r>
              <w:t>Ngày hiệu lực</w:t>
            </w:r>
          </w:p>
        </w:tc>
        <w:tc>
          <w:tcPr>
            <w:tcW w:type="dxa" w:w="4320"/>
          </w:tcPr>
          <w:p>
            <w:r>
              <w:t>20/03/2025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326/CHQ-GSQL</w:t>
      </w:r>
    </w:p>
    <w:p>
      <w:r>
        <w:t>V/v giao nhận hàng hóa trước, khai hải quan sau</w:t>
      </w:r>
    </w:p>
    <w:p>
      <w:r>
        <w:t>Hà Nội, ngày 20 tháng 3 năm 2025</w:t>
      </w:r>
    </w:p>
    <w:p>
      <w:r>
        <w:t>Kính gửi:    Công ty TNHH …...........</w:t>
      </w:r>
    </w:p>
    <w:p>
      <w:r>
        <w:t>(Đ/C: KCN Ba Thiện, Thị...............)</w:t>
      </w:r>
    </w:p>
    <w:p>
      <w:r>
        <w:t>Trả lời công văn số 28022025/CVC-CV ngày 28/2/2025 của Công ty … về việc giao nhận hàng hóa trước, khai hải quan sau, Cục Hải quan có ý kiến như sau:</w:t>
      </w:r>
    </w:p>
    <w:p>
      <w:r>
        <w:t>Điều 86 Thông tư số 38/2015/TT-BTC ngày 25/03/2015 của Bộ trưởng Bộ Tài chính quy định cụ thể thủ tục hải quan đối với hàng hóa xuất nhập khẩu tại chỗ, bao gồm trách nhiệm của người nhập khẩu chỉ được đưa hàng hóa vào sản xuất, tiêu thụ hàng hóa sau khi hàng hóa nhập khẩu được thông quan; trường hợp người khai hải quan là doanh nghiệp ưu tiên và các đối tác mua bán hàng hóa với doanh nghiệp ưu tiên có hàng hóa xuất khẩu, nhập khẩu tại chỗ được giao nhận nhiều lần trong một thời hạn nhất định theo một hợp đồng/đơn hàng với cùng người mua hoặc người bán thì được giao nhận hàng hóa trước, khai hải quan sau.</w:t>
      </w:r>
    </w:p>
    <w:p>
      <w:r>
        <w:t>Đề nghị Công ty nghiên cứu quy định dẫn trên, đối chiếu với thực tế hoạt động để thực hiện đúng quy định. Trường hợp phát sinh vướng mắc thì liên hệ với cơ quan hải quan nơi làm thủ tục hải quan hoặc cơ quan hải quan quản lý doanh nghiệp để được giải quyết.</w:t>
      </w:r>
    </w:p>
    <w:p>
      <w:r>
        <w:t>Cục Hải quan trả lời để Công ty biết./.</w:t>
      </w:r>
    </w:p>
    <w:p>
      <w:r>
        <w:t>Nơi nhận:</w:t>
      </w:r>
    </w:p>
    <w:p>
      <w:r>
        <w:t>- Như trên;</w:t>
      </w:r>
    </w:p>
    <w:p>
      <w:r>
        <w:t>- Lưu: VT, GSQL (2b).</w:t>
      </w:r>
    </w:p>
    <w:p>
      <w:r>
        <w:t>TL. CỤC TRƯỞNG</w:t>
      </w:r>
    </w:p>
    <w:p>
      <w:r>
        <w:t>KT. TRƯỞNG BAN GSQL VỀ HQ</w:t>
      </w:r>
    </w:p>
    <w:p>
      <w:r>
        <w:t>PHÓ TRƯỞNG BAN</w:t>
      </w:r>
    </w:p>
    <w:p>
      <w:r>
        <w:t>Nguyễn Anh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