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3257/BGTVT-KCHT năm 2024 trả lời kiến nghị cử tri tỉnh Quảng Trị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3257/BGTVT-KCHT</w:t>
      </w:r>
    </w:p>
    <w:p>
      <w:r>
        <w:t>V/v trả lời kiến nghị cử tri tỉnh Quảng Trị gửi tới sau Kỳ họp thứ 6, Quốc hội khóa XV.</w:t>
      </w:r>
    </w:p>
    <w:p>
      <w:r>
        <w:t>Hà Nội, ngày 27 tháng 03 năm 2024</w:t>
      </w:r>
    </w:p>
    <w:p>
      <w:r>
        <w:t>Kính gửi:  Đoàn đại biểu Quốc hội tỉnh Quảng Trị</w:t>
      </w:r>
    </w:p>
    <w:p>
      <w:r>
        <w:t>Bộ Giao thông vận tải (Bộ GTVT) nhận được kiến nghị của cử tri tỉnh Quảng Trị do Ban Dân nguyện chuyển đến theo Công văn số 48/BDN ngày 24/01/2024, nội dung kiến nghị như sau:</w:t>
      </w:r>
    </w:p>
    <w:p>
      <w:r>
        <w:t>“Việc quy hoạch hành lang đường bộ theo Nghị định số 11/2010/NĐ-CP ngày 24/02/2010 trên hai tuyến đường Quốc lộ 9 và đường mòn Hồ Chí Minh (Quốc lộ 14) đoạn qua xã Đakrông, huyện Đakrông, tỉnh Quảng Trị là chưa phù hợp đối với điều kiện địa hình xã miền núi như xã Đakrông do người dân đã sinh sống ổn định và lâu dài, nay gặp khó khăn trong việc xây dựng nhà cửa do vướng quy hoạch hành lang đường bộ. Đề nghị Bộ Giao thông vận tải rà soát, kiểm tra và có biện pháp tháo gỡ.”</w:t>
      </w:r>
    </w:p>
    <w:p>
      <w:r>
        <w:t>Trước tiên, Bộ GTVT trân trọng cảm ơn cử tri và Đoàn đại biểu Quốc hội tỉnh Quảng Trị đã quan tâm, góp ý đối với công tác quản lý, đầu tư phát triển kết cấu hạ tầng giao thông trên địa bàn tỉnh Quảng Trị nhằm giúp công tác quản lý nhà nước của Bộ GTVT ngày càng tốt hơn, đáp ứng nhu cầu của xã hội và người dân. Về nội dung kiến nghị của cử tri, Bộ GTVT xin trả lời như sau:</w:t>
      </w:r>
    </w:p>
    <w:p>
      <w:r>
        <w:t>Theo báo cáo của Cục Đường bộ Việt Nam (Cục ĐBVN)  [1]: trên địa bàn xã Đakrông, huyện Đakrông, tỉnh Quảng Trị có 2 tuyến quốc lộ đi qua là QL.9 và đường Hồ Chí Minh nhánh Tây. Cả 2 tuyến quốc lộ đoạn này đều đi dọc một nhánh của dòng sông Đakrông, nhiều đoạn tuyến đi qua địa hình một bên là núi cao, có độ dốc lớn, địa hình khó khăn.</w:t>
      </w:r>
    </w:p>
    <w:p>
      <w:r>
        <w:t>Dọc hai bên tuyến QL.9 và đường Hồ Chí Minh nhánh Tây, dân cư thưa thớt, tập trung theo từng thôn, bản; chủ yếu là đồng bào thiểu số người Vân Kiều, nhà cửa phần lớn là nhà tạm. Do yếu tố địa hình, yếu tố lịch sử để lại cũng như trong quá trình cấp Giấy chứng nhận quyền sử dụng đất của chính quyền địa phương, phần lớn nhà cửa, vườn cây của các hộ dân hai bên Quốc lộ nằm trong phạm vi đất hành lang an toàn đường bộ.</w:t>
      </w:r>
    </w:p>
    <w:p>
      <w:r>
        <w:t>Để giải quyết các tồn tại về hành lang an toàn đường bộ như nêu trên, tại khoản 9 Điều 28 Nghị định số 11/2010/NĐ-CP ngày 24/02/2010 của Chính phủ quy định:  “Trường hợp công trình trên đất hành lang an toàn đường bộ có trước khi quy định về quản lý hành lang an toàn đường bộ có hiệu lực, đúng với mục đích sử dụng trong Giấy chứng nhận quyền sử dụng đất, quyền sở hữu nhà ở và tài sản khác gắn liền với đất của cơ quan có thẩm quyền cấp, không ảnh hưởng đến an toàn giao thông thì được tiếp tục sử dụng.</w:t>
      </w:r>
    </w:p>
    <w:p>
      <w:r>
        <w:t>Khi có yêu cầu thu hồi đất để nâng cấp, cải tạo công trình giao thông thì Chủ đầu tư tiến hành việc nâng cấp, cải tạo công trình giao thông phải bồi thường, hỗ trợ cho chủ công trình bị dỡ bỏ theo quy định của pháp luật.”</w:t>
      </w:r>
    </w:p>
    <w:p>
      <w:r>
        <w:t>Đồng thời, tại khoản 3 Điều 29 Thông tư số 50/2015/BGTVT ngày 23/09/2015 của Bộ trưởng Bộ GTVT hướng dẫn thực hiện một số điều của Nghị định số 11/2010/NĐ-GP ngày 24 tháng 02 năm 2010 của Chính phủ quy định về quản lý và bảo vệ kết cấu hạ tầng giao thông đường bộ quy định:  “3. Công trình nhà ở, cơ sở sản xuất, kinh doanh, dịch vụ có sử dụng đất hành lang an toàn đường bộ nhưng chưa ảnh hưởng đến an toàn giao thông, an toàn công trình đường bộ được tạm thời tồn tại nhưng phải giữ nguyên hiện trạng không được cơi nới, mở rộng; người sử dụng đất phải ký cam kết với Ủy ban nhân dân cấp xã và đơn vị trực tiếp quản lý tuyến đường về việc không cơi nới, mở rộng. Trường hợp công trình bị xuống cấp, chưa được nhà nước đền bù, giải tỏa và người sử dụng có nhu cầu để sử dụng, UBND cấp xã và cơ quan quản lý tuyến đường kiểm kê đất, tài sản trên đất để có cơ sở đền bù hoặc thống nhất phương án sửa chữa”.</w:t>
      </w:r>
    </w:p>
    <w:p>
      <w:r>
        <w:t>Quy định trên hiện đã tháo gỡ một phần khó khăn cho các hộ dân sinh sống trong hành lang an toàn đường bộ, đồng thời đảm bảo an toàn cho kết cấu công trình và an toàn giao thông đường bộ. Về lâu dài, Bộ GTVT đề nghị Đoàn đại biểu Quốc hội tỉnh Quảng Trị có ý kiến với các cấp chính quyền địa phương nghiên cứu lập quy hoạch hoặc có kế hoạch xây dựng các khu dân cư, tái định cư để khi nhà nước có chương trình thu hồi đất hành lang an toàn đường bộ sẽ chủ động và giảm bớt tác động tới người dân trong việc sớm tái ổn định điều kiện sinh hoạt, phù hợp với Luật Đất đai và thuận lợi trong xây dựng, sửa chữa nhà cửa.</w:t>
      </w:r>
    </w:p>
    <w:p>
      <w:r>
        <w:t>Trên đây là trả lời của Bộ GTVT đối với kiến nghị của cử tri tỉnh Quảng Trị, trân trọng gửi tới Đoàn đại biểu Quốc hội tỉnh Quảng Trị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Quảng Trị;</w:t>
      </w:r>
    </w:p>
    <w:p>
      <w:r>
        <w:t>- TTr Nguyễn Duy Lâm;</w:t>
      </w:r>
    </w:p>
    <w:p>
      <w:r>
        <w:t>- Văn phòng Bộ (để tổng hợp);</w:t>
      </w:r>
    </w:p>
    <w:p>
      <w:r>
        <w:t>- Cổng TT điện tử Bộ GTVT;</w:t>
      </w:r>
    </w:p>
    <w:p>
      <w:r>
        <w:t>- Cục ĐBVN;</w:t>
      </w:r>
    </w:p>
    <w:p>
      <w:r>
        <w:t>- Sở GTVT Quảng Trị;</w:t>
      </w:r>
    </w:p>
    <w:p>
      <w:r>
        <w:t>- Lưu VT, KCHT(3b).</w:t>
      </w:r>
    </w:p>
    <w:p>
      <w:r>
        <w:t>BỘ TRƯỞNG</w:t>
      </w:r>
    </w:p>
    <w:p>
      <w:r>
        <w:t>Nguyễn Văn Thắng</w:t>
      </w:r>
    </w:p>
    <w:p>
      <w:r>
        <w:t>[1] Văn bản số 1475/CĐBVN-QLBTKCHTGT ngày 11/03/2024 của Cục ĐBVN.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