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3246/VPCP-QHĐP thực hiện Thông báo kết luận của Ủy ban Thường vụ Quốc hội về Báo cáo công tác dân nguyện của Quốc hội trong tháng 3/2023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3246/VPCP-QHĐP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3246/VPCP-QHĐP</w:t>
      </w:r>
    </w:p>
    <w:p>
      <w:r>
        <w:t>V/v thực hiện Thông báo kết luận của UBTVQH về Báo cáo công tác dân nguyện của Quốc hội trong tháng 3/2023</w:t>
      </w:r>
    </w:p>
    <w:p>
      <w:r>
        <w:t>Hà Nội, ngày 09 tháng 5 năm 2023</w:t>
      </w:r>
    </w:p>
    <w:p>
      <w:r>
        <w:t>Kính gửi:</w:t>
      </w:r>
    </w:p>
    <w:p>
      <w:r>
        <w:t>- Bộ trưởng, Thủ trưởng cơ quan ngang Bộ;</w:t>
      </w:r>
    </w:p>
    <w:p>
      <w:r>
        <w:t>- Chủ tịch Ủy ban nhân dân các tỉnh, thành phố trực thuộc Trung ương;</w:t>
      </w:r>
    </w:p>
    <w:p>
      <w:r>
        <w:t>- Chủ tịch Ủy ban Quản lý vốn Nhà nước tại Doanh nghiệp.</w:t>
      </w:r>
    </w:p>
    <w:p>
      <w:r>
        <w:t>Triển khai thực hiện Thông báo kết luận của Ủy ban Thường vụ Quốc hội tại Văn bản số 2223/TB-TTKQH ngày 21 tháng 4 năm 2023 về báo cáo công tác dân nguyện của Quốc hội trong tháng 3 năm 2023 (bản chụp kèm theo), Thủ tướng Chính phủ có ý kiến chỉ đạo như sau:</w:t>
      </w:r>
    </w:p>
    <w:p>
      <w:r>
        <w:t>1. Các Bộ, cơ quan theo chức năng, nhiệm vụ được giao và Ủy ban nhân dân các tỉnh, thành phố trực thuộc Trung ương đẩy mạnh phân bổ, giải ngân vốn đầu tư công và thực hiện Chương trình phục hồi và phát triển kinh tế - xã hội, 3 chương trình mục tiêu quốc gia; thực hiện các biện pháp phòng ngừa, kiểm soát lạm phát có khả năng xảy ra khi thực hiện tăng lương cơ sở từ ngày 01 tháng 7 năm 2023.</w:t>
      </w:r>
    </w:p>
    <w:p>
      <w:r>
        <w:t>Xây dựng kế hoạch và triển khai ứng phó, phòng chống thiên tai, bảo vệ người và tài sản trong mùa mưa bão; tăng cường các giải pháp về phòng, chống tai nạn thương tích ở trẻ em, đặc biệt là phòng, chống đuối nước trong kỳ nghỉ hè sắp đến.</w:t>
      </w:r>
    </w:p>
    <w:p>
      <w:r>
        <w:t>2. Bộ Công an chủ trì, phối hợp với các Bộ, ngành có liên quan và Ủy ban nhân dân các tỉnh, thành phố triển khai thực hiện Công điện số 220/CĐ-TTg ngày 04 tháng 4 năm 2023 của Thủ tướng Chính phủ về việc tháo gỡ khó khăn, vướng mắc trong công tác phòng cháy, chữa cháy.</w:t>
      </w:r>
    </w:p>
    <w:p>
      <w:r>
        <w:t>Phối hợp với các Bộ, ngành có liên quan thực hiện các giải pháp cụ thể để hạn chế tình trạng công dân phải đi xin xác nhận cư trú khi thực hiện các thủ tục hành chính.</w:t>
      </w:r>
    </w:p>
    <w:p>
      <w:r>
        <w:t>3. Bộ Tài chính chủ trì, phối hợp với các cơ quan rà soát lại quy định kiểm tra hàng hóa đối với các trường hợp quá cảnh, nhập cảnh nhằm ngăn chặn tình trạng buôn lậu, vận chuyển hàng cấm qua đường hàng không.</w:t>
      </w:r>
    </w:p>
    <w:p>
      <w:r>
        <w:t>Chủ trì phối hợp với Bộ Nông nghiệp và Phát triển nông thôn hướng dẫn cụ thể, thống nhất nhằm khẩn trương tháo gỡ những khó khăn, vướng mắc cho các doanh nghiệp trong việc hoàn thuế giá trị gia tăng đối với các mặt hàng xuất khẩu của ngành gỗ.</w:t>
      </w:r>
    </w:p>
    <w:p>
      <w:r>
        <w:t>4. Bộ Giáo dục và Đào tạo, Ủy ban nhân dân các tỉnh, thành phố tổ chức tốt công tác tuyển sinh các cấp học năm 2023 - 2024 và Kỳ thi tốt nghiệp trung học phổ thông năm 2023.</w:t>
      </w:r>
    </w:p>
    <w:p>
      <w:r>
        <w:t>5. Ủy ban nhân dân tỉnh Gia Lai và Ủy ban nhân dân tỉnh Đắk Lắk tập trung giải quyết khiếu nại theo thẩm quyền; thực hiện tuyên truyền, vận động 125 hộ dân bị thu hồi đất để thực hiện Dự án đường Hồ Chí Minh đoạn tránh huyện Chư Sê, tỉnh Gia Lai và đoạn tránh thành phố Buôn Ma Thuột, tỉnh Đắk Lắk được nêu tại Mục 1, Phần II của Báo cáo số 455/BC-UBTVQH15 ngày 18 tháng 4 năm 2023 của Ủy ban Thường vụ Quốc hội (bản chụp kèm theo).</w:t>
      </w:r>
    </w:p>
    <w:p>
      <w:r>
        <w:t>6. Ủy ban nhân dân tỉnh Lâm Đồng khẩn trương giải quyết dứt điểm khiếu nại của các hộ dân người dân tộc K’ho, trú tại thôn K’rèn, xã Hiệp An, huyện Đức Trọng, tỉnh Lâm Đồng liên quan đến việc bồi thường, hỗ trợ, tái định cư, định canh khi Nhà nước thu hồi đất để thực hiện Dự án Hồ chứa nước Ta Hoét tại xã Hiệp An, huyện Đức Trọng được nêu tại Mục 1, Phần II của Báo cáo số 455 nêu trên.</w:t>
      </w:r>
    </w:p>
    <w:p>
      <w:r>
        <w:t>7. Ủy ban nhân dân Thành phố Hồ Chí Minh chỉ đạo các cơ quan, tổ chức có liên quan phối hợp chặt chẽ với Công ty PouYuen để có giải pháp đồng bộ, đảm bảo quyền và lợi ích hợp pháp của người lao động; kịp thời phát hiện, xử lý nghiêm các đối tượng lợi dụng sự việc để xuyên tạc, kích động người lao động đình công gây phức tạp về an ninh, trật tự được nêu tại Mục 1, Phần II của Báo cáo số 455 nêu trên.</w:t>
      </w:r>
    </w:p>
    <w:p>
      <w:r>
        <w:t>8. Ủy ban nhân dân thành phố Hà Nội khẩn trương giải quyết dứt điểm khiếu nại của các hộ dân liên quan đến Khu liên hiệp Xử lý chất thải Nam Sơn, thuộc xã Nam Sơn và xã Hồng Kỳ, huyện Sóc Sơn, thành phố Hà Nội; vụ việc khiếu nại của công ty IDC về Dự án Khu nhà ở và Văn phòng làm việc tại khu vực hồ An Dương, phường Yên Phụ, quân Tây Hồ, thành phố Hà Nội; đôn đốc, chỉ đạo các cơ quan có liên quan giải quyết dứt điểm chế độ bảo hiểm xã hội đối với ông Lã Văn Tân, trú tại thôn Quỳnh Cao, xã Cam Thượng, huyện Ba Vì, thành phố Hà Nội được nêu tại Mục 1 và Mục 5, Phần II của Báo cáo số 455 nêu trên.</w:t>
      </w:r>
    </w:p>
    <w:p>
      <w:r>
        <w:t>9. Ủy ban nhân dân tỉnh Hải Dương khẩn trương giải quyết các chế độ, chính sách đối với Cựu thanh niên xung phong của thành phố Hải Dương đã hoàn thành nhiệm vụ tham gia xây dựng kinh tế sau năm 1975 tại địa bản tỉnh Gia Lai, Kon Tum thuộc đối tượng thụ hưởng tại Quyết định số 62/2011/QĐ-TTg ngày 09 tháng 11 năm 2011 của Thủ tướng Chính phủ được nêu tại Mục 5, Phần II của Báo cáo số 455 nêu trên.</w:t>
      </w:r>
    </w:p>
    <w:p>
      <w:r>
        <w:t>Văn phòng Chính phủ thông báo để các Bộ, cơ quan và địa phương biết, thực hiện./.</w:t>
      </w:r>
    </w:p>
    <w:p>
      <w:r>
        <w:t>Nơi nhận:</w:t>
      </w:r>
    </w:p>
    <w:p>
      <w:r>
        <w:t>-  Như trên;</w:t>
      </w:r>
    </w:p>
    <w:p>
      <w:r>
        <w:t>- UBTVQH (để b/c);</w:t>
      </w:r>
    </w:p>
    <w:p>
      <w:r>
        <w:t>- TTgCP, các PTTgCP;</w:t>
      </w:r>
    </w:p>
    <w:p>
      <w:r>
        <w:t>- Tổng Thư ký Quốc hội;</w:t>
      </w:r>
    </w:p>
    <w:p>
      <w:r>
        <w:t>- Ban Dân nguyện thuộc UBTVQH;</w:t>
      </w:r>
    </w:p>
    <w:p>
      <w:r>
        <w:t>- VPQH: các Vụ HC, TH;</w:t>
      </w:r>
    </w:p>
    <w:p>
      <w:r>
        <w:t>- VPCP: BTCN, các PCN, các Vụ: PL, KTTH, KGVX, NC, CN, NN, V.I;</w:t>
      </w:r>
    </w:p>
    <w:p>
      <w:r>
        <w:t>- Lưu: VT, QHĐP (2b). TĐT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