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3246/TCHQ-TXNK năm 2023 vướng mắc liên quan công tác tiếp nhận thông báo Danh mục miễn thuế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3246/TCHQ-TXNK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3246/TCHQ-TXNK</w:t>
      </w:r>
    </w:p>
    <w:p>
      <w:r>
        <w:t>V/v vướng m ắ c liên quan công tác tiếp nhận thông báo Danh mục mi ễ n thuế</w:t>
      </w:r>
    </w:p>
    <w:p>
      <w:r>
        <w:t>Hà Nội , ngày  26  tháng  6  năm  2023</w:t>
      </w:r>
    </w:p>
    <w:p>
      <w:r>
        <w:t>Kính gửi:  Cục Hải quan TP.  C ần Thơ.</w:t>
      </w:r>
    </w:p>
    <w:p>
      <w:r>
        <w:t>T ổ ng cục Hải quan nhận được công văn số 773/HQCT-NV ngày 29/5/2023 của Cục Hải quan TP. Cần Thơ về việc vướng mắc liên quan công tác tiếp nhận thông bá o  Danh mục miễn thuế .     V ề vấn đề này, Tổng cục Hải quan có ý kiến như sau:</w:t>
      </w:r>
    </w:p>
    <w:p>
      <w:r>
        <w:t>Tại khoản 11 Điều 16 Luật Thuế xuất khẩu, thuế nhập khẩu số 107/2016/QH13 quy định miễn thuế nhập khẩu đối với hàng hóa nhập khẩu đ ể  tạo tài sản c ố  định của đối tượng được hưởng ưu đãi đầu tư theo quy định của pháp luật về đầu tư.</w:t>
      </w:r>
    </w:p>
    <w:p>
      <w:r>
        <w:t>Tại Điều 16 Luật Đầu tư số 61/2020/QH14, Điều 19 Nghị định số 31/2021/NĐ-CP ngày 26/3/2021 của Chính phủ quy định về ngành, nghề ưu đãi đầu tư và địa bàn ưu đãi đầu tư.</w:t>
      </w:r>
    </w:p>
    <w:p>
      <w:r>
        <w:t>Tại khoản 3 Điều 14 Nghị định 134/2016/NĐ-CP ngày 01/9/2016 của Chính phủ quy định:  “3. Dự án đầu tư thuộc địa  b àn ưu đãi đầu tư và không thuộc ngành nghề ưu đãi đầu tư thì được miễn thuế đối với  h     à   ng hóa nhập khẩu đ   ể    tạo tài sản c   ố    định phục vụ sản xuất của dự án ưu đ   ã   i đầu tư.”</w:t>
      </w:r>
    </w:p>
    <w:p>
      <w:r>
        <w:t>Tại Điều 30 Nghị định 134/2016/NĐ-CP quy định về việc thông báo danh mục miễn thu ế  đ ố i với hàng hóa dự ki ế n nhập kh ẩ u.</w:t>
      </w:r>
    </w:p>
    <w:p>
      <w:r>
        <w:t>Theo quy định nêu trên thì dự án đầu tư thuộc địa bàn ưu đãi đầu tư nhưng không thuộc ngành nghề ưu  đã i đầu tư thì chỉ  đ ược miễn thuế đối với hàng hóa tạo tài sản cố định phục vụ sản xuất của dự án.</w:t>
      </w:r>
    </w:p>
    <w:p>
      <w:r>
        <w:t>Cục Hải quan TP.  C ần Thơ căn cứ các quy định nêu trên và hồ sơ, tài liệu thực tế của dự án để xác định đối tượng  đ ược miễn thuế, thực hiện tiếp nhận hồ sơ thông báo Danh mục mi ễ n thuế và xử lý miễn thuế theo quy định. Tổng cục Hải quan không được giao quyền hướng dẫn/giải thích khái ni ệ m trong văn bản quy phạm pháp luật.</w:t>
      </w:r>
    </w:p>
    <w:p>
      <w:r>
        <w:t>Trường hợp hải quan địa phương có vướng mắc trong xác định hàng hóa nhập kh ẩ u tạo tài sản cố định phục vụ sản xuất của dự án đ ầ u tư liên quan nội dung của dự án đầu tư thì hải quan địa phương trao đ ổ i trực tiếp với cơ quan có thẩm quyền đã cấp giấy chứng nhận đăng ký đầu tư cho dự án.</w:t>
      </w:r>
    </w:p>
    <w:p>
      <w:r>
        <w:t>Tổng cục Hải quan thông báo để Cục Hải quan TP.  C ần Thơ biết và thực hiện./.</w:t>
      </w:r>
    </w:p>
    <w:p>
      <w:r>
        <w:t>Nơi nhận:</w:t>
      </w:r>
    </w:p>
    <w:p>
      <w:r>
        <w:t>-  Như trên;</w:t>
      </w:r>
    </w:p>
    <w:p>
      <w:r>
        <w:t>- PTCT  Hoàng Việt Cường (để b/cáo);</w:t>
      </w:r>
    </w:p>
    <w:p>
      <w:r>
        <w:t>- Lưu: VT, 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