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3239/CT-CS năm 2025 về chính sách thuế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3239/CT-CS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18/08/2025</w:t>
            </w:r>
          </w:p>
        </w:tc>
      </w:tr>
      <w:tr>
        <w:tc>
          <w:tcPr>
            <w:tcW w:type="dxa" w:w="4320"/>
          </w:tcPr>
          <w:p>
            <w:r>
              <w:t>Ngày hiệu lực</w:t>
            </w:r>
          </w:p>
        </w:tc>
        <w:tc>
          <w:tcPr>
            <w:tcW w:type="dxa" w:w="4320"/>
          </w:tcPr>
          <w:p>
            <w:r>
              <w:t>18/08/2025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3239/CT-CS</w:t>
      </w:r>
    </w:p>
    <w:p>
      <w:r>
        <w:t>V/v chính sách thuế</w:t>
      </w:r>
    </w:p>
    <w:p>
      <w:r>
        <w:t>Hà Nội, ngày 18 tháng 8 năm 2025</w:t>
      </w:r>
    </w:p>
    <w:p>
      <w:r>
        <w:t>Kính gửi:</w:t>
      </w:r>
    </w:p>
    <w:p>
      <w:r>
        <w:t>- Thuế Thành phố Hồ Chí Minh;</w:t>
      </w:r>
    </w:p>
    <w:p>
      <w:r>
        <w:t>- Công ty TNHH Hao Ding Hardware.</w:t>
      </w:r>
    </w:p>
    <w:p>
      <w:r>
        <w:t>(Địa chỉ nhận thư: Lê Thị Nga - số 2, đường 14 KCN VSIP 2A, Phường Vĩnh Tân, Thành phố Hồ Chí Minh).</w:t>
      </w:r>
    </w:p>
    <w:p>
      <w:r>
        <w:t>Cục Thuế nhận được công văn số 20250702 ngày 18/7/2025 và công văn không số ngày 20/6/2025 của Công ty TNHH Hao Ding Hardware về chính sách thuế. Về vấn đề này, Cục Thuế có ý kiến như sau:</w:t>
      </w:r>
    </w:p>
    <w:p>
      <w:r>
        <w:t>Liên quan đến vấn đề này, Cục Thuế tỉnh Bình Dương (nay là Thuế Thành phố Hồ Chí Minh) đã có công văn số 31786/CTBDU-TTHT ngày 18/12/2024 trả lời nguyên tắc cho Công ty TNHH Hao Ding Hardware về chính sách thuế nhà thầu.</w:t>
      </w:r>
    </w:p>
    <w:p>
      <w:r>
        <w:t>Theo công văn nêu trên của Công ty TNHH Hao Ding Hardware thì Công ty có nêu nội dung về thuế nhà thầu đối với khoản tiền đặt cọc. Do đó, đề nghị Thuế Thành phố Hồ Chí Minh căn cứ quy định của pháp luật về thuế nhà thầu và các quy định của pháp luật có liên quan, căn cứ hợp đồng, các thỏa thuận có liên quan giữa các bên và tình hình thực tế thực hiện hợp đồng để hướng dẫn Công ty TNHH Hao Ding Hardware xác định nghĩa vụ thuế nhà thầu đối với khoản tiền đặt cọc theo quy định của pháp luật.</w:t>
      </w:r>
    </w:p>
    <w:p>
      <w:r>
        <w:t>Cục Thuế trả lời để Thuế thành phố Hồ Chí Minh và Công ty TNHH Hao Ding Hardware được biết./.</w:t>
      </w:r>
    </w:p>
    <w:p>
      <w:r>
        <w:t>Nơi nhận:</w:t>
      </w:r>
    </w:p>
    <w:p>
      <w:r>
        <w:t>- Như trên;</w:t>
      </w:r>
    </w:p>
    <w:p>
      <w:r>
        <w:t>- Phó CTr Đặng Ngọc Minh (để báo cáo);</w:t>
      </w:r>
    </w:p>
    <w:p>
      <w:r>
        <w:t>- Ban PC (CT);</w:t>
      </w:r>
    </w:p>
    <w:p>
      <w:r>
        <w:t>- Website CT;</w:t>
      </w:r>
    </w:p>
    <w:p>
      <w:r>
        <w:t>- Lưu VT, CS (3b).</w:t>
      </w:r>
    </w:p>
    <w:p>
      <w:r>
        <w:t>TL. CỤC TRƯỞNG</w:t>
      </w:r>
    </w:p>
    <w:p>
      <w:r>
        <w:t>KT. TRƯỞNG BAN BẠN CHÍNH SÁCH, THUẾ QUỐC TẾ</w:t>
      </w:r>
    </w:p>
    <w:p>
      <w:r>
        <w:t>PHÓ TRƯỞNG BAN</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