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3228/TCT-CS năm 2024 về Chính sách thuế thu nhập doanh nghiệp đối với doanh nghiệp khoa học và công nghệ trong khu kinh tế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3228/TCT-CS</w:t>
      </w:r>
    </w:p>
    <w:p>
      <w:r>
        <w:t>V/v chính sách thuế.</w:t>
      </w:r>
    </w:p>
    <w:p>
      <w:r>
        <w:t>Hà Nội, ngày 26 tháng 7 năm 2024</w:t>
      </w:r>
    </w:p>
    <w:p>
      <w:r>
        <w:t>Kính gửi:  Cục Thuế thành phố Hải Phòng.</w:t>
      </w:r>
    </w:p>
    <w:p>
      <w:r>
        <w:t>Tổng cục Thuế nhận được công văn số 2125/CTHPH-TTHT ngày 03/6/2024 của Cục Thuế thành phố Hải Phòng về chính sách ưu đãi thuế thu nhập doanh nghiệp (TNDN) đối với doanh nghiệp khoa học và công nghệ trong khu kinh tế. Về vấn đề này, Tổng cục Thuế có ý kiến như sau:</w:t>
      </w:r>
    </w:p>
    <w:p>
      <w:r>
        <w:t>- Tại khoản 12 Điều 1 Luật số 32/2013/QH13 sửa đổi, bổ sung một số điều của Luật Thuế thu nhập doanh nghiệp số 14/2008/QH12 quy định:</w:t>
      </w:r>
    </w:p>
    <w:p>
      <w:r>
        <w:t>“12. Điều 18 được sửa đổi, bổ sung như sau:</w:t>
      </w:r>
    </w:p>
    <w:p>
      <w:r>
        <w:t>“Điều 18. Điều kiện áp dụng ưu đãi thuế</w:t>
      </w:r>
    </w:p>
    <w:p>
      <w:r>
        <w:t>1. Ưu đãi thuế thu nhập doanh nghiệp quy định tại các điều 13, 14, 15, 16 và 17 của Luật này áp dụng đối với doanh nghiệp thực hiện chế độ kế toán, hoá đơn, chứng từ và nộp thuế theo kê khai.</w:t>
      </w:r>
    </w:p>
    <w:p>
      <w:r>
        <w:t>…</w:t>
      </w:r>
    </w:p>
    <w:p>
      <w:r>
        <w:t>2. Doanh nghiệp phải hạch toán riêng thu nhập từ hoạt động sản xuất, kinh doanh được ưu đãi thuế quy định tại Điều 13 và Điều 14 của Luật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của hoạt động sản xuất, kinh doanh được ưu đãi thuế trên tổng doanh thu của doanh nghiệp. ”. ”</w:t>
      </w:r>
    </w:p>
    <w:p>
      <w:r>
        <w:t>- Căn cứ khoản 1, khoản 2, khoản 3 Điều 46, khoản 1 Điều 47 Luật Đầu tư số 67/2014/QH13 quy định:</w:t>
      </w:r>
    </w:p>
    <w:p>
      <w:r>
        <w:t>“Điều 46. Giãn tiến độ đầu tư</w:t>
      </w:r>
    </w:p>
    <w:p>
      <w:r>
        <w:t>1. Đối với dự án được cấp Giấy chứng nhận đăng ký đầu tư hoặc quyết định chủ trương đầu tư, nhà đầu tư phải đề xuất bằng văn bản cho cơ quan đăng ký đầu tư khi giãn tiến độ thực hiện vốn đầu tư, tiến độ xây dựng và đưa công trình chính vào hoạt động (nếu có); tiến độ thực hiện các mục tiêu hoạt động của dự án đầu tư.</w:t>
      </w:r>
    </w:p>
    <w:p>
      <w:r>
        <w:t>2. Nội dung đề xuất giãn tiến độ:</w:t>
      </w:r>
    </w:p>
    <w:p>
      <w:r>
        <w:t>a) Tình hình hoạt động của dự án đầu tư và việc thực hiện nghĩa vụ tài chính với Nhà nước từ khi được cấp Giấy chứng nhận đăng ký đầu tư hoặc quyết định chủ trương đầu tư đến thời điểm giãn tiến độ;</w:t>
      </w:r>
    </w:p>
    <w:p>
      <w:r>
        <w:t>b) Giải trình lý do và thời hạn giãn tiến độ thực hiện dự án;</w:t>
      </w:r>
    </w:p>
    <w:p>
      <w:r>
        <w:t>c) Kế hoạch tiếp tục thực hiện dự án, bao gồm kế hoạch góp vốn, tiến độ xây dựng cơ bản và đưa dự án vào hoạt động;</w:t>
      </w:r>
    </w:p>
    <w:p>
      <w:r>
        <w:t>d) Cam kết của nhà đầu tư về việc tiếp tục thực hiện dự án.</w:t>
      </w:r>
    </w:p>
    <w:p>
      <w:r>
        <w:t>3. Tổng thời gian giãn tiến độ đầu tư không quá 24 tháng. Trường hợp bất khả kháng thì thời gian khắc phục hậu quả bất khả kháng không tính vào thời gian giãn tiến độ đầu tư.</w:t>
      </w:r>
    </w:p>
    <w:p>
      <w:r>
        <w:t>…</w:t>
      </w:r>
    </w:p>
    <w:p>
      <w:r>
        <w:t>Điều 47. Tạm ngừng, ngừng hoạt động của dự án đầu tư</w:t>
      </w:r>
    </w:p>
    <w:p>
      <w:r>
        <w:t>1. Nhà đầu tư tạm ngừng hoạt động của dự án đầu tư phải thông báo bằng văn bản cho cơ quan đăng ký đầu tư. Trường hợp tạm ngừng hoạt động của dự án đầu tư do bất khả kháng thì nhà đầu tư được miễn tiền thuê đất trong thời gian tạm ngừng hoạt động để khắc phục hậu quả do bất khả kháng gây ra.</w:t>
      </w:r>
    </w:p>
    <w:p>
      <w:r>
        <w:t>…”</w:t>
      </w:r>
    </w:p>
    <w:p>
      <w:r>
        <w:t>- Căn cứ Điều 2, Điều 3 Thông tư số 03/2021/TT-BTC ngày 11/01/2021 của Bộ Tài chính hướng dẫn về miễn thuế, giảm thuế thu nhập doanh nghiệp đối với doanh nghiệp khoa học và công nghệ quy định tại Nghị định số 13/2019/NĐ-CP ngày 01/02/2019 của Chính phủ về doanh nghiệp khoa học và công nghệ.</w:t>
      </w:r>
    </w:p>
    <w:p>
      <w:r>
        <w:t>Pháp luật thuế TNDN đã có quy định về ưu đãi thuế TNDN đối với doanh nghiệp thành lập mới từ dự án đầu tư, dự án đầu tư mới, dự án đầu tư mở rộng, doanh nghiệp khoa học và công nghệ.</w:t>
      </w:r>
    </w:p>
    <w:p>
      <w:r>
        <w:t>Pháp luật về đầu tư có quy định các trường hợp giãn tiến độ thực hiện dự án.</w:t>
      </w:r>
    </w:p>
    <w:p>
      <w:r>
        <w:t>Đề nghị Cục Thuế thành phố Hải Phòng phối hợp với cơ quan quản lý nhà nước về đầu tư để xác định việc giãn tiến độ thực hiện dự án, tăng thời gian hoạt động của dự án so với Giấy chứng nhận đầu tư lần đầu đã đảm bảo phù hợp quy định hay chưa. Trên cơ sở đó, căn cứ quy định tại văn bản quy phạm pháp luật về thuế có liên quan, rà soát cụ thể điều kiện thực tế của Công ty cổ phần Thạch cao Đình Vũ tại thời điểm được cấp Giấy chứng nhận đầu tư lần đầu và các lần thay đổi, điều chỉnh, thời điểm chính thức hoạt động sản xuất kinh doanh của doanh nghiệp, thời điểm chính thức hoạt động sản xuất kinh doanh của doanh nghiệp, thời điểm phát sinh doanh thu, quá trình thanh tra, kiểm tra các thời kỳ trước (nếu có) của Cục Thuế và việc đáp ứng các điều kiện ưu đãi của doanh nghiệp để xác định ưu đãi thuế TNDN đối với dự án đầu tư của Công ty theo đúng quy định của pháp luật về thuế./.</w:t>
      </w:r>
    </w:p>
    <w:p>
      <w:r>
        <w:t>Nơi nhận:</w:t>
      </w:r>
    </w:p>
    <w:p>
      <w:r>
        <w:t>- Như trên;</w:t>
      </w:r>
    </w:p>
    <w:p>
      <w:r>
        <w:t>- Phó TCTr Đặng Ngọc Minh (để báo cáo);</w:t>
      </w:r>
    </w:p>
    <w:p>
      <w:r>
        <w:t>- Vụ PC - 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