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3196/UBND-KGVX năm 2023 về tăng cường phòng chống đau mắt đỏ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3196/UBND-KGVX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3196 /UBND -KGVX</w:t>
      </w:r>
    </w:p>
    <w:p>
      <w:r>
        <w:t>V/v tăng cường phòng chống đau mắt đỏ</w:t>
      </w:r>
    </w:p>
    <w:p>
      <w:r>
        <w:t>Hà Nội, ngày  03  tháng  10  năm 2023</w:t>
      </w:r>
    </w:p>
    <w:p>
      <w:r>
        <w:t>Kính gửi:</w:t>
      </w:r>
    </w:p>
    <w:p>
      <w:r>
        <w:t>- Ủy ban Mặt trận Tổ quốc Việt Nam thành phố Hà Nội;</w:t>
      </w:r>
    </w:p>
    <w:p>
      <w:r>
        <w:t>- Các sở, ban, ngành Thành phố;</w:t>
      </w:r>
    </w:p>
    <w:p>
      <w:r>
        <w:t>- Ủy ban nhân dân các quận, huyện, thị x ã .</w:t>
      </w:r>
    </w:p>
    <w:p>
      <w:r>
        <w:t>Thực hiện Công văn số 6029/BYT-DP ngày 21/9/2023 của Bộ Y tế về việc tăng cường phòng chống bệnh đau mắt đỏ  (văn bản kèm theo) . Đ ể  chủ động triển khai các biện pháp phòng, chống dịch bệnh, UBND thành phố Hà Nội yêu cầu các đơn vị, thực hiện các nội dung sau:</w:t>
      </w:r>
    </w:p>
    <w:p>
      <w:r>
        <w:t>1 .  S ở  Y tế</w:t>
      </w:r>
    </w:p>
    <w:p>
      <w:r>
        <w:t>Tổ chức hướng dẫn triển khai các biện pháp chống lây nhiễm tại nhà trẻ, trường học, cơ quan, xí nghiệp và cộng đồng. Tăng cường giám sát, phát hiện sớm và xử lý kịp thời các  ổ  dịch bệnh đau mắt đỏ trên địa bàn; các cơ sở khám, chữa bệnh trên địa bàn Thành phố c ầ n tổ chức t ố t việc tư v ấ n, điều trị, thông báo kịp thời cho các đơn vị, địa phương có bệnh nhân đ ể  triển khai các biện pháp phòng bệnh: chuẩn bị đầy đủ không để thiếu thuốc và vật tư, hóa chất, thiết bị phòng ch ố ng dịch; tăng cường công tác kiểm soát nhiễm khu ẩ n bệnh viện theo đúng quy định của Bộ Y tế.</w:t>
      </w:r>
    </w:p>
    <w:p>
      <w:r>
        <w:t>2.  Sở Giáo dục và Đào tạo</w:t>
      </w:r>
    </w:p>
    <w:p>
      <w:r>
        <w:t>Chỉ đạo các cơ sở giáo dục trên địa bàn thực hiện các biện pháp phòng bệnh đau m ắ t đỏ trong nhà trường và thông báo ngay cho các đơn vị trên địa bàn (Trung tâm Kiểm soát bệnh tật, Trung tâm Y t ế , Trạm Y t ế ) khi phát hiện học sinh mắc bệnh đ ể  triển khai xử lý  ổ  dịch sớm, triệt đ ể ; các trường mầm non, mẫu giáo cần đảm bảo vệ sinh trường học, giáo viên hướng dẫn trẻ vệ sinh cá nhân, đảm bảo mỗi trẻ có khăn mặt riêng, rửa tay bằng nước sạch, tuyên truyền, hướng dẫn cho phụ huynh các biện pháp phòng bệnh đau mắt đỏ.</w:t>
      </w:r>
    </w:p>
    <w:p>
      <w:r>
        <w:t>3.  Sở Thông tin và Truyền thông</w:t>
      </w:r>
    </w:p>
    <w:p>
      <w:r>
        <w:t>Đôn đốc các cơ quan báo chí truyền thông, chỉ đạo hệ thống đăng tải các tin, bài tuyên truyền về bệnh đau mắt đỏ đ ể  người dân hi ể u được nguyên nhân, đường lây và các biện pháp phòng bệnh tại cộng đồng; thường xuyên phát các thông điệp, khuyến cáo cộng đồng trên phương tiện thông tin đại chúng về các biện pháp phòng bệnh đau mắt đỏ của Bộ Y t ế .</w:t>
      </w:r>
    </w:p>
    <w:p>
      <w:r>
        <w:t>4.  UBND các quận, huyện, thị xã</w:t>
      </w:r>
    </w:p>
    <w:p>
      <w:r>
        <w:t>- Chỉ đạo tăng cường công tác truyền thông phòng, ch ố ng bệnh đau mắt đỏ của Bộ Y tế tại cộng đồng, nhất là tại các cơ sở giáo dục, m ầ m non, mẫu giáo, nhóm trẻ gia đình, cơ sở trông gi ữ  trẻ trên địa bàn.</w:t>
      </w:r>
    </w:p>
    <w:p>
      <w:r>
        <w:t>- Chỉ đạo Phòng Y tế, Phòng Giáo dục và các lực lượng địa phương phối hợp với cơ quan y tế tăng cường công tác hướng dẫn, hỗ trợ, kiểm tra, giám sát việc thực hiện các biện pháp phòng, chống bệnh đau mắt đỏ, thông tin cho cơ quan y tế, hướng dẫn xử lý, phòng, chống dịch bệnh tại địa phương.</w:t>
      </w:r>
    </w:p>
    <w:p>
      <w:r>
        <w:t>5.  Đề nghị Ủy ban Mặt trận Tổ quốc Việt Nam thành phố Hà Nội</w:t>
      </w:r>
    </w:p>
    <w:p>
      <w:r>
        <w:t>Phối hợp chỉ đạo các đơn vị trực thuộc, các đoàn th ể , tổ chức chính trị, chính trị xã hội tăng cường truyền thông, vận động người dân tham gia phòng, chống dịch và chủ động thực hiện các biện pháp phòng, chống dịch tại đơn vị theo hướng dẫn của ngành y tế./.</w:t>
      </w:r>
    </w:p>
    <w:p>
      <w:r>
        <w:t>Nơi nhận:</w:t>
      </w:r>
    </w:p>
    <w:p>
      <w:r>
        <w:t>- Các Bộ ,  Ban ,  ngành, cơ quan trên địa bàn;</w:t>
      </w:r>
    </w:p>
    <w:p>
      <w:r>
        <w:t>- Đ ồ ng phí Bí thư Thành ủy;</w:t>
      </w:r>
    </w:p>
    <w:p>
      <w:r>
        <w:t>- Các đồng chí Phó Bí thư Thành ủy;</w:t>
      </w:r>
    </w:p>
    <w:p>
      <w:r>
        <w:t>- Ban Thường vụ Thành ủy;</w:t>
      </w:r>
    </w:p>
    <w:p>
      <w:r>
        <w:t>- Chủ tịch UBN D  Thành phố;</w:t>
      </w:r>
    </w:p>
    <w:p>
      <w:r>
        <w:t>- Các Phó Chủ tịch UBND Thành phố;</w:t>
      </w:r>
    </w:p>
    <w:p>
      <w:r>
        <w:t>- Các ban Đảng thuộc Thành ủy;</w:t>
      </w:r>
    </w:p>
    <w:p>
      <w:r>
        <w:t>- Văn phòng Thành ủy;</w:t>
      </w:r>
    </w:p>
    <w:p>
      <w:r>
        <w:t>- Văn phòng ĐB Q H&amp;HĐND Thành phố;</w:t>
      </w:r>
    </w:p>
    <w:p>
      <w:r>
        <w:t>- Các cơ quan Báo, đài Thành phố;</w:t>
      </w:r>
    </w:p>
    <w:p>
      <w:r>
        <w:t>- VPUBTP: CVP ,  các PCVP;</w:t>
      </w:r>
    </w:p>
    <w:p>
      <w:r>
        <w:t>- Phòng ,  KGVX ,  T H,  HC-TC;</w:t>
      </w:r>
    </w:p>
    <w:p>
      <w:r>
        <w:t>- Lưu: VT, KGVX .</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