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3180/BTNMT-KSONMT năm 2024 nhập khẩu bông rơi chải thô làm nguyên liệu sản xuất sợi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3180/BTNMT-KSONMT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3180/BTNMT-KSONMT</w:t>
      </w:r>
    </w:p>
    <w:p>
      <w:r>
        <w:t>V/v nhập khẩu bông rơi chải thô làm nguyên liệu sản xuất sợi</w:t>
      </w:r>
    </w:p>
    <w:p>
      <w:r>
        <w:t>Hà Nội, ngày 20 tháng 5 năm 2024</w:t>
      </w:r>
    </w:p>
    <w:p>
      <w:r>
        <w:t>Kính gửi:  Bộ Tài chính</w:t>
      </w:r>
    </w:p>
    <w:p>
      <w:r>
        <w:t>Phúc đáp Công văn số 2972/BTC-TCHQ ngày 22 tháng 3 năm 2024 của Bộ Tài chính về việc nhập khẩu bông rơi chải thô dùng làm nguyên liệu sản xuất sợi, Bộ Tài nguyên và Môi trường có ý kiến như sau:</w:t>
      </w:r>
    </w:p>
    <w:p>
      <w:r>
        <w:t>1. Theo quy định tại khoản 1 Điều 71 Luật Bảo vệ môi trường,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 Bông rơi chải thô không thuộc Danh mục phế liệu được phép nhập khẩu từ nước ngoài làm nguyên liệu sản xuất theo quy định tại Quyết định số 13/2023/QĐ-TTg ngày 22 tháng 5 năm 2023 của Thủ tướng Chính phủ ban hành Danh mục phế liệu được phép nhập khẩu từ nước ngoài làm nguyên liệu sản xuất.</w:t>
      </w:r>
    </w:p>
    <w:p>
      <w:r>
        <w:t>Theo đó, bông rơi chải thô không được nhập khẩu dưới hình thức nhập khẩu phế liệu làm nguyên liệu sản xuất theo quy định của pháp luật về bảo vệ môi trường.</w:t>
      </w:r>
    </w:p>
    <w:p>
      <w:r>
        <w:t>2. Trường hợp xác định bông rơi chải thô thu được từ quá trình sàng lọc, phân loại bông từ khâu sơ chế ban đầu với thành phần chính là xơ bông thiên nhiên, dạng nguyên liệu bông có chất lượng thấp hơn (quá trình này là quá trình phân loại thành chính phẩm và thứ phẩm) để sử dụng làm nguyên liệu đầu vào cho quá trình sản xuất sợi như phản ánh của quý Bộ tại công văn số 2972/BTC-TCHQ và Công văn số 42/2024/CV-VCOSA ngày 18 tháng 01 năm 2024 của Hiệp hội Bông Sợi Việt Nam về kiến nghị hướng xử lý cho các sản phẩm bông rơi được dùng làm nguyên liệu sản xuất sợi OE, Bộ Tài nguyên và Môi trường đề nghị quý Bộ:</w:t>
      </w:r>
    </w:p>
    <w:p>
      <w:r>
        <w:t>- Chủ trì, phối hợp với các đơn vị liên quan để hướng dẫn, ban hành quy định theo thẩm quyền hoặc báo cáo cấp có thẩm quyền hướng dẫn, ban hành quy định về việc phân loại, áp mã số HS với mặt hàng bông ren chải thô và chính sách thuế đối với mặt hàng này như đề cập tại Công văn số 2972/BTC-TCHQ và theo đúng quy định của pháp luật về chất lượng sản phẩm, hàng hóa.</w:t>
      </w:r>
    </w:p>
    <w:p>
      <w:r>
        <w:t>- Chỉ đạo Tổng cục Hải quan kiểm soát việc nhập khẩu bông rơi chải thô và phối hợp với Hiệp hội Bông Sợi Việt Nam hướng dẫn các doanh nghiệp không nhập khẩu bông rơi chải thô làm nguyên liệu sản xuất sợi cỏ lẫn các tạp chất là các chất, vật liệu, hàng hóa cấm nhập khẩu theo quy định của pháp luật Việt Nam và các điều ước quốc tế mà nước Cộng hòa xã hội chủ nghĩa Việt Nam là thành viên.</w:t>
      </w:r>
    </w:p>
    <w:p>
      <w:r>
        <w:t>- Phối hợp với các Bộ, ngành và các đơn vị liên quan trong việc đánh giá hoạt động nhập khẩu bông rơi chải thô làm nguyên liệu cho ngành bông sợi tại Việt Nam để sớm xây dựng, ban hành quy định về điều kiện, tiêu chuẩn, quy chuẩn hàng hóa bông rơi chải thô nhập khẩu làm nguyên liệu sản xuất sợi theo quy định của pháp luật về chất lượng sản phẩm, hàng hóa.</w:t>
      </w:r>
    </w:p>
    <w:p>
      <w:r>
        <w:t>Trân trọng./.</w:t>
      </w:r>
    </w:p>
    <w:p>
      <w:r>
        <w:t>Nơi nhận:</w:t>
      </w:r>
    </w:p>
    <w:p>
      <w:r>
        <w:t>- Như trên;</w:t>
      </w:r>
    </w:p>
    <w:p>
      <w:r>
        <w:t>- Bộ trưởng (để báo cáo);</w:t>
      </w:r>
    </w:p>
    <w:p>
      <w:r>
        <w:t>- Tổng cục Hải quan;</w:t>
      </w:r>
    </w:p>
    <w:p>
      <w:r>
        <w:t>- Hiệp hội Bông Sợi Việt Nam;</w:t>
      </w:r>
    </w:p>
    <w:p>
      <w:r>
        <w:t>- Lưu: VT, KSONMT. L 6 .</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