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31714/CTHN-TTHT năm 2024 về xuất chứng từ khấu trừ thuế thu nhập cá nhân điện tử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31714/CTHN-TTHT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31714 /CTHN-TTHT</w:t>
      </w:r>
    </w:p>
    <w:p>
      <w:r>
        <w:t>V/v xuất chứng từ khấu tr ừ  thuế TNCN điện tử</w:t>
      </w:r>
    </w:p>
    <w:p>
      <w:r>
        <w:t>Hà Nội , ngày  28  tháng  5  năm  2024</w:t>
      </w:r>
    </w:p>
    <w:p>
      <w:r>
        <w:t>Kính gửi:  Chi nhánh Công ty TNHH MTV May mặc TMVA - Trung tâm kinh doanh Hà Nội</w:t>
      </w:r>
    </w:p>
    <w:p>
      <w:r>
        <w:t>(Địa chỉ: số 108 Nguyễn Hoàng, Phường Mỹ Đình 2, Quận Nam Từ Liêm, TP Hà Nội - MST: 0500233179-001)</w:t>
      </w:r>
    </w:p>
    <w:p>
      <w:r>
        <w:t>Trả lời v ă n bản hỏi số 2024.05.03/CV đề ngày 03/5/2024 của Chi nhánh Công ty TNHH MTV May mặc TMVA - Trung tâm kinh doanh Hà Nội (gọi tắt là “Chi nhánh”) đề nghị hướng dẫn về việc xuất chứng từ khấu trừ thuế thu nhập cá nhân điện tử. Cục Thuế TP Hà Nội có ý kiến như sau:</w:t>
      </w:r>
    </w:p>
    <w:p>
      <w:r>
        <w:t>- Căn cứ Thông tư 111/2013/TT-BTC ngày 15/8/2013 hướng dẫn thực hiện Luật Thuế Thu nhập cá nhân, Luật sửa đ ổ 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khoản 2 Điều 25 quy định về chứng từ khấu trừ:</w:t>
      </w:r>
    </w:p>
    <w:p>
      <w:r>
        <w:t>“2. Chứng từ khấu trừ</w:t>
      </w:r>
    </w:p>
    <w:p>
      <w:r>
        <w:t>a) Tổ chức, cá nhân trả các khoản thu nhập đã khấu trừ thuế theo hướng dẫn tại khoản 1, Điều này phải cấp chứng từ khấu trừ thuế theo yêu c ầ u của cá nh â n bị khấu trừ. Trường hợp cá nhân ủy quyền quyết toán thuế thì không cấp ch ứ ng từ khấu trừ.</w:t>
      </w:r>
    </w:p>
    <w:p>
      <w:r>
        <w:t>…"</w:t>
      </w:r>
    </w:p>
    <w:p>
      <w:r>
        <w:t>Căn cứ quy định trên, Cục Thuế TP Hà Nội trả lời nguyên tắc như sau:</w:t>
      </w:r>
    </w:p>
    <w:p>
      <w:r>
        <w:t>Trường hợp Chi nhánh đã khấu trừ thuế thu nhập cá nhân của người lao động nhưng chưa cấp chứng từ khấu trừ thì phải thực hiện cấp chứng từ khấu trừ theo yêu cầu của cá nhân bị khấu trừ theo quy định tại khoản 2 Điều 25 Thông tư  111 /2013/TT-BTC.</w:t>
      </w:r>
    </w:p>
    <w:p>
      <w:r>
        <w:t>Trường hợp Chi nhánh đang sử dụng chứng từ điện t ử  thì được lập ch ứ ng từ khấu trừ thuế điện tử đ ể  giao cho cá nhân bị khấu trừ.</w:t>
      </w:r>
    </w:p>
    <w:p>
      <w:r>
        <w:t>Đề nghị Công ty căn cứ tình hình thực tế, đối chiếu với các văn bản quy phạm pháp luật nêu trên để thực hiện theo đúng quy định.</w:t>
      </w:r>
    </w:p>
    <w:p>
      <w:r>
        <w:t>Trường hợp có vướng mắc về chính sách thuế, đơn vị có thể tham khảo các văn bản hướng dẫn của Cục Thuế TP Hà Nội được đăng tải trên website  http://hanoi.gdt.gov.vn  hoặc liên hệ với Phòng Thanh tra - Kiểm tra thuế số 1 để được hỗ trợ giải quyết.</w:t>
      </w:r>
    </w:p>
    <w:p>
      <w:r>
        <w:t>Cục- Thuế TP Hà Nội trả lời để Chi nhánh Công ty TNHH MTV May mặc TMVA - Trung tâm kinh doanh Hà Nội được biết và thực hiện./ .</w:t>
      </w:r>
    </w:p>
    <w:p>
      <w:r>
        <w:t>Nơi nhận:</w:t>
      </w:r>
    </w:p>
    <w:p>
      <w:r>
        <w:t>-  Như trên ;</w:t>
      </w:r>
    </w:p>
    <w:p>
      <w:r>
        <w:t>- Phòng TTKT1;</w:t>
      </w:r>
    </w:p>
    <w:p>
      <w:r>
        <w:t>- Phòng NVDTPC;</w:t>
      </w:r>
    </w:p>
    <w:p>
      <w:r>
        <w:t>- Website Cục Thuế;</w:t>
      </w:r>
    </w:p>
    <w:p>
      <w:r>
        <w:t>- Lưu: VT,T T 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