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3171/CT-CS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3171/CT-CS</w:t>
      </w:r>
    </w:p>
    <w:p>
      <w:r>
        <w:t>V/v tiền thuê đất</w:t>
      </w:r>
    </w:p>
    <w:p>
      <w:r>
        <w:t>Hà Nội, ngày 14 tháng 8 năm 2025</w:t>
      </w:r>
    </w:p>
    <w:p>
      <w:r>
        <w:t>Kính gửi:  Thuế tỉnh Gia Lai.</w:t>
      </w:r>
    </w:p>
    <w:p>
      <w:r>
        <w:t>Cục Thuế nhận được công văn số 98/CCTKV14-CNTK-GLA ngày 13/05/2025 của Chi cục Thuế khu vực XIV (nay là Thuế tỉnh Gia Lai) về tiền thuê đất. Về vấn đề này, Cục Thuế có ý kiến như sau:</w:t>
      </w:r>
    </w:p>
    <w:p>
      <w:r>
        <w:t>Việc thu tiền thuê đất (trong đó có việc miễn, giảm tiền thuê đất; thu hồi số tiền được miễn, giảm tiền thuê đất,...) được thực hiện theo quy định của pháp luật từng thời kỳ và đã được quy định cụ thể (thời điểm Luật Đất đai năm 2013 có hiệu lực thi hành thì thực hiện theo quy định tại Nghị định số 46/2014/NĐ-CP ngày 15/5/2014 của Chính phủ và các văn bản sửa đổi, bổ sung, hướng dẫn thực hiện; thời điểm Luật Đất đai năm 2024 có hiệu lực thi hành thì thực hiện theo quy định tại Nghị định số 103/2024/NĐ-CP).</w:t>
      </w:r>
    </w:p>
    <w:p>
      <w:r>
        <w:t>Theo hồ sơ kèm theo công văn số 98/CCTKV14-CNTK-GLA thì Công ty TNHH Quang Đức được cho thuê đất để thực hiện Dự án đầu tư trồng cao su tại Quyết định số 56/QĐ-UBND ngày 31/3/2011 của Ủy ban nhân dân tỉnh Gia Lai; được miễn tiền thuê đất theo Quyết định số 250/QĐ-CTGLA ngày 25/02/2021 của Cục Thuế tỉnh Gia Lai do Dự án của Công ty đầu tư tại địa bàn kinh tế xã hội đặc biệt khó khăn. Vướng mắc trong trường hợp của Công ty liên quan đến việc xác định người sử dụng đất có sử dụng đất đúng mục đích sử dụng đất nêu tại quyết định cho thuê đất hay không; nội dung này thuộc lĩnh vực quản lý nhà nước về nông nghiệp và môi trường.</w:t>
      </w:r>
    </w:p>
    <w:p>
      <w:r>
        <w:t>Đề nghị Thuế tỉnh Gia Lai báo cáo Ủy ban nhân dân tỉnh Gia Lai chỉ đạo cơ quan chức năng tại địa phương căn cứ quy định của pháp luật về đất đai và pháp luật khác có liên quan (nếu có) xác định trường hợp của Công ty TNHH Qung Đức có thuộc trường hợp sử dụng đất không đúng mục đích hay không; trường hợp có vướng mắc về chính sách thì đề nghị có văn bản gửi Bộ Nông nghiệp và Môi trường để được hướng dẫn theo trách nhiệm và thẩm quyền được giao.</w:t>
      </w:r>
    </w:p>
    <w:p>
      <w:r>
        <w:t>Cục Thuế trả lời để Thuế tỉnh Gia Lai được biết./.</w:t>
      </w:r>
    </w:p>
    <w:p>
      <w:r>
        <w:t>Nơi nhận:</w:t>
      </w:r>
    </w:p>
    <w:p>
      <w:r>
        <w:t>- Như trên;</w:t>
      </w:r>
    </w:p>
    <w:p>
      <w:r>
        <w:t>- PCTr Đặng Ngọc Minh (để b/c);</w:t>
      </w:r>
    </w:p>
    <w:p>
      <w:r>
        <w:t>- Cục QLCS, Vụ Pháp chế (BTC);</w:t>
      </w:r>
    </w:p>
    <w:p>
      <w:r>
        <w:t>- Ban PC -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