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3170/CT-CS năm 2025 về thuế tài nguyên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3170/CT-CS</w:t>
      </w:r>
    </w:p>
    <w:p>
      <w:r>
        <w:t>V/v thuế tài nguyên</w:t>
      </w:r>
    </w:p>
    <w:p>
      <w:r>
        <w:t>Hà Nội, ngày 14 tháng 8 năm 2025</w:t>
      </w:r>
    </w:p>
    <w:p>
      <w:r>
        <w:t>Kính gửi:  Thuế tỉnh Gia Lai.</w:t>
      </w:r>
    </w:p>
    <w:p>
      <w:r>
        <w:t>Trả lời công văn số 594/CTBDI-TTKT2 ngày 22/02/2025 của Cục Thuế tỉnh Bình Định (nay là Thuế tỉnh Gia Lai) về thuế tài nguyên, Cục Thuế có ý kiến như sau:</w:t>
      </w:r>
    </w:p>
    <w:p>
      <w:r>
        <w:t>Tại Điều 5 và Điều 6 Thông tư số 152/2015/TT-BTC ngày 02/10/2015 của Bộ trưởng Bộ Tài chính đã quy định về sản lượng và giá tính thuế tài nguyên;</w:t>
      </w:r>
    </w:p>
    <w:p>
      <w:r>
        <w:t>Theo đó, đối với tài nguyên khai thác không bán ra mà phải qua sản xuất, chế biến mới bán ra thì sản lượng tài nguyên tính thuế là sản lượng tài nguyên khai thác được xác định bằng cách quy đổi từ sản lượng sản phẩm sản xuất trong kỳ để bán ra theo định mức sử dụng tài nguyên tính trên một đơn vị sản phẩm. Trường hợp sản phẩm bán ra là sản phẩm công nghiệp thì căn định mức sử dụng tài nguyên tính trên một đơn vị sản phẩm công nghiệp sản xuất bán ra. Việc xác định sản phẩm bán ra sau quá trình chế biến là sản phẩm công nghiệp hay không phải sản phẩm công nghiệp do Bộ quản lý nhà nước chuyên ngành thực hiện theo thẩm quyền.</w:t>
      </w:r>
    </w:p>
    <w:p>
      <w:r>
        <w:t>Giá tính thuế tài nguyên là giá bán đơn vị sản phẩm tài nguyên của tổ chức, cá nhân khai thác chưa bao gồm thuế giá trị gia tăng nhưng không được thấp hơn giá tính thuế tài nguyên do Ủy ban nhân dân cấp tỉnh quy định. Trường hợp giá bán đơn vị sản phẩm tài nguyên thấp hơn giá tính thuế tài nguyên do Ủy ban nhân dân cấp tỉnh quy định thì tính thuế tài nguyên theo giá do Ủy ban nhân dân cấp tỉnh quy định.</w:t>
      </w:r>
    </w:p>
    <w:p>
      <w:r>
        <w:t>Tại công văn số 594/CTBDI-TTKT2 ngày 22/02/2025 Cục Thuế tỉnh Bình Định báo cáo:  "Tại tỉnh Bình Định, hàng năm Ủy ban nhân dân tỉnh đều có ban hành các quyết định về bảng giá tính thuế tài nguyên và hệ số quy đổi một số loại tài nguyên để áp dụng thống nhất trên địa bàn toàn tỉnh. Trong bảng giá tính thuế tài nguyên đã quy định rõ giá tính thuế của từng loại sản phẩm và mỗi loại sản phẩm chỉ có duy nhất một mức giá, không phân biệt đó là sản phẩm được chế biến qua dây chuyền sản xuất công nghiệp hay sản phẩm khai thác thông thường. "</w:t>
      </w:r>
    </w:p>
    <w:p>
      <w:r>
        <w:t>Đề nghị Thuế tỉnh Gia Lai căn cứ quy định của pháp luật và bảng giá tính thuế tài nguyên do Ủy ban nhân dân cấp tỉnh ban hành để hướng dẫn doanh nghiệp thực hiện theo đúng quy định pháp luật hiện hành.</w:t>
      </w:r>
    </w:p>
    <w:p>
      <w:r>
        <w:t>Cục Thuế trả lời để Thuế tỉnh Gia Lai được biết./.</w:t>
      </w:r>
    </w:p>
    <w:p>
      <w:r>
        <w:t>Nơi nhận:</w:t>
      </w:r>
    </w:p>
    <w:p>
      <w:r>
        <w:t>- Như trên;</w:t>
      </w:r>
    </w:p>
    <w:p>
      <w:r>
        <w:t>- PCTr Đặng Ngọc Minh (để b/c);</w:t>
      </w:r>
    </w:p>
    <w:p>
      <w:r>
        <w:t>- Cục CST;</w:t>
      </w:r>
    </w:p>
    <w:p>
      <w:r>
        <w:t>- Vụ PC - BTC;</w:t>
      </w:r>
    </w:p>
    <w:p>
      <w:r>
        <w:t>- Ban PC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