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3166/TCT-CS năm 2024 về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3166/TCT-CS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23/07/2024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3166/TCT-CS</w:t>
      </w:r>
    </w:p>
    <w:p>
      <w:r>
        <w:t>V/v chính sách thuế TNDN</w:t>
      </w:r>
    </w:p>
    <w:p>
      <w:r>
        <w:t>Hà Nội, ngày 23 tháng 7 năm 2024</w:t>
      </w:r>
    </w:p>
    <w:p>
      <w:r>
        <w:t>Kính gửi:</w:t>
      </w:r>
    </w:p>
    <w:p>
      <w:r>
        <w:t>- Cục Thuế thành phố Hải Phòng;</w:t>
      </w:r>
    </w:p>
    <w:p>
      <w:r>
        <w:t>- Cục Thuế tỉnh Quảng Ninh.</w:t>
      </w:r>
    </w:p>
    <w:p>
      <w:r>
        <w:t>Tổng cục Thuế nhận được công văn số 5650/CTHPH-TTKT3 ngày 25/10/2023 của Cục Thuế thành phố Hải Phòng về chính sách ưu đãi thuế thu nhập doanh nghiệp (TNDN) của Công ty CP 4P Electronics; công văn số 2400/CTQNI-TTKT4 ngày 15/03/2024 của Cục Thuế tỉnh Quảng Ninh vướng mắc ưu đãi thuế TNDN của Công ty TNHH Kỹ thuật điện tử Pully Việt Nam và công văn số 1305/2024/CV-LGEVH ngày 13/5/2024 của Công ty TNHH LG Electronics Việt Nam Hải Phòng đề nghị hướng dẫn nội dung ưu đãi thuế TNDN đối với hàng hóa doanh nghiệp nhận được mà không phải thanh toán. Về vấn đề này, Tổng cục Thuế có ý kiến như sau:</w:t>
      </w:r>
    </w:p>
    <w:p>
      <w:r>
        <w:t>- Tại Điều 7 Thông tư số 78/2014/TT-BTC ngày 18/6/2014 của Bộ Tài chính hướng dẫn về thuế TNDN quy định:</w:t>
      </w:r>
    </w:p>
    <w:p>
      <w:r>
        <w:t>“Điều 7. Thu nhập khác</w:t>
      </w:r>
    </w:p>
    <w:p>
      <w:r>
        <w:t>Thu nhập khác là các khoản thu nhập chịu thuế trong kỳ tính thuế mà khoản thu nhập này không thuộc các ngành nghề, lĩnh vực kinh doanh ghi trong đăng ký kinh doanh của doanh nghiệp.</w:t>
      </w:r>
    </w:p>
    <w:p>
      <w:r>
        <w:t>…</w:t>
      </w:r>
    </w:p>
    <w:p>
      <w:r>
        <w:t>23. Các khoản thu nhập khác theo quy định của pháp luật”.</w:t>
      </w:r>
    </w:p>
    <w:p>
      <w:r>
        <w:t>- Tại Khoản 2 Điều 10 Thông tư số 96/2015/TT-BTC ngày 22/6/2015 của Bộ Tài chính hướng dẫn về thuế TNDN quy định:</w:t>
      </w:r>
    </w:p>
    <w:p>
      <w:r>
        <w:t>“1. Sửa đổi, bổ sung Khoản 3 Điều 18 Thông tư số 78/2014/TT-BTC như sau:</w:t>
      </w:r>
    </w:p>
    <w:p>
      <w:r>
        <w:t>3. Không áp dụng ưu đãi thuế thu nhập doanh nghiệp và không áp dụng thuế suất 20% (bao gồm "cả doanh nghiệp thuộc diện áp dụng thuế suất 20% theo quy định tại Khoản 2 Điều 11 Thông tư số 78/2014/TT-BTC) đối với các khoản thu nhập sau:</w:t>
      </w:r>
    </w:p>
    <w:p>
      <w:r>
        <w:t>a) Thu nhập từ chuyển nhượng vốn, chuyển nhượng quyền góp vốn; thu nhập từ chuyển nhượng bất động sản (trừ thu nhập từ đầu tư kinh doanh nhà ở xã hội quy định tại điểm d Khoản 3 Điều 19 Thông tư số 78/2014/TT-BTC); thu nhập từ chuyển nhượng dự án đầu tư, chuyển nhượng quyền tham gia dự án đầu tư, chuyển nhượng quyền thăm dò, khai thác khoáng sản; thu nhập nhận được từ hoạt động sản xuất, kinh doanh ở ngoài Việt Nam.</w:t>
      </w:r>
    </w:p>
    <w:p>
      <w:r>
        <w:t>b) Thu nhập từ hoạt động tìm kiếm, thăm dò, khai thác dầu, khí, tài nguyên quý hiếm khác và thu nhập từ hoạt động khai thác khoáng sản.</w:t>
      </w:r>
    </w:p>
    <w:p>
      <w:r>
        <w:t>c) Thu nhập từ kinh doanh dịch vụ thuộc diện chịu thuế tiêu thụ đặc biệt theo quy định của Luật Thuế tiêu thụ đặc biệt.</w:t>
      </w:r>
    </w:p>
    <w:p>
      <w:r>
        <w:t>2. Sửa đổi, bổ sung Khoản 4 Điều 18 Thông tư số 78/2014/TT-BTC như sau:</w:t>
      </w:r>
    </w:p>
    <w:p>
      <w:r>
        <w:t>4. Doanh nghiệp có dự án đầu tư được hưởng ưu đãi thuế thu nhập doanh nghiệp do đáp ứng điều kiện về lĩnh vực ưu đãi đầu tư, địa bàn ưu đãi đầu tư xác định ưu đãi như sau:</w:t>
      </w:r>
    </w:p>
    <w:p>
      <w:r>
        <w:t>…</w:t>
      </w:r>
    </w:p>
    <w:p>
      <w:r>
        <w:t>b) Doanh nghiệp có dự án đầu tư được hưởng ưu đãi thuế thu nhập doanh nghiệp do đáp ứng điều kiện ưu đãi về địa bàn (bao gồm cả khu công nghiệp, khu kinh tế, khu công nghệ cao) thì thu nhập được hưởng ưu đãi thuế thu nhập doanh nghiệp là toàn bộ thu nhập phát sinh từ hoạt động sản xuất kinh doanh trên địa bàn ưu đãi trừ các khoản thu nhập nêu tại điểm a, b, c Khoản 1 Điều này”.</w:t>
      </w:r>
    </w:p>
    <w:p>
      <w:r>
        <w:t>Căn cứ các quy định nêu trên, doanh nghiệp có dự án đầu tư được hưởng ưu đãi thuế TNDN do đáp ứng điều kiện ưu đãi về địa bàn thì thu nhập được hưởng ưu đãi là thu nhập phát sinh của hoạt động sản xuất kinh doanh của dự án đầu tư trên địa bàn ưu đãi trừ các khoản thu nhập không được hưởng ưu đãi theo quy định của Luật thuế TNDN. Các khoản thu nhập không thuộc thu nhập phát sinh của dự án đầu tư trên địa bàn ưu đãi đầu tư thì không được hưởng ưu đãi thuế TNDN.</w:t>
      </w:r>
    </w:p>
    <w:p>
      <w:r>
        <w:t>Tổng cục Thuế thông báo để Cục Thuế thành phố Hải Phòng và Cục Thuế tỉnh Quảng Ninh được biết./.</w:t>
      </w:r>
    </w:p>
    <w:p>
      <w:r>
        <w:t>Nơi nhận:</w:t>
      </w:r>
    </w:p>
    <w:p>
      <w:r>
        <w:t>- Như trên;</w:t>
      </w:r>
    </w:p>
    <w:p>
      <w:r>
        <w:t>- Phó TCTr Đặng Ngọc Minh (để b/c);</w:t>
      </w:r>
    </w:p>
    <w:p>
      <w:r>
        <w:t>- Công ty TNHH LG Electronics Việt Nam Hải Phòng (Lô CN2, KCN Tràng Duệ, xã Lê Lợi, huyện An Dương, TP Hải Phòng);</w:t>
      </w:r>
    </w:p>
    <w:p>
      <w:r>
        <w:t>- Công ty CP 4P Electronics (Tầng 2, PI dong Block, Lô đất LG, KCN Tràng Duệ, Khu kinh tế Đình Vũ Cát Hải, xã Lê Lợi, huyện An Dương, TP Hải Phòng);</w:t>
      </w:r>
    </w:p>
    <w:p>
      <w:r>
        <w:t>- Cục CST, Cục QLGS Kế toán, kiểm toán (BTC);</w:t>
      </w:r>
    </w:p>
    <w:p>
      <w:r>
        <w:t>- Vụ PC (BTC);</w:t>
      </w:r>
    </w:p>
    <w:p>
      <w:r>
        <w:t>- Vụ PC (TCT);</w:t>
      </w:r>
    </w:p>
    <w:p>
      <w:r>
        <w:t>- Website TCT;</w:t>
      </w:r>
    </w:p>
    <w:p>
      <w:r>
        <w:t>- Lưu VT, CS (3b).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