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3153/CT-NVT năm 2025 trả lời phản ánh kiến nghị liên quan đến lĩnh vực quản lý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3153/CT-NVT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3153/CT-NVT</w:t>
      </w:r>
    </w:p>
    <w:p>
      <w:r>
        <w:t>V/v trả lời PAKN liên quan đến lĩnh vực quản lý thuế</w:t>
      </w:r>
    </w:p>
    <w:p>
      <w:r>
        <w:t>Hà Nội, ngày 13 tháng 8 năm 2025</w:t>
      </w:r>
    </w:p>
    <w:p>
      <w:r>
        <w:t>Kính gửi:  Ông/Bà Phan Hồng Phước</w:t>
      </w:r>
    </w:p>
    <w:p>
      <w:r>
        <w:t>(Địa chỉ: QL12, KP Ninh Thịnh, Thị trấn Lộc Ninh, Huyện Lộc Ninh, tỉnh Bình Phước- nay là xã Lộc Ninh, tỉnh Đồng Nai)</w:t>
      </w:r>
    </w:p>
    <w:p>
      <w:r>
        <w:t>Cục Thuế nhận được Đơn phản ánh kiến nghị của Ông/Bà Phan Hồng Phước (Mã số PAKN.20250525.0023) về một số của vướng mắc hộ kinh doanh liên quan đến lĩnh vực quản lý thuế, về việc này, Cục Thuế có ý kiến như sau:</w:t>
      </w:r>
    </w:p>
    <w:p>
      <w:r>
        <w:t>1. Về kiến nghị mã số thuế đối với hộ kinh doanh có nhiều cơ sở kinh doanh:</w:t>
      </w:r>
    </w:p>
    <w:p>
      <w:r>
        <w:t>a) Tại khoản 7 Điều 35 Luật Quản lý thuế ngày 13/6/2019 của Quốc hội quy định về sử dụng mã số thuế như sau:</w:t>
      </w:r>
    </w:p>
    <w:p>
      <w:r>
        <w:t>“7. Khi mã số định danh cá nhân được cấp cho toàn bộ dân cư thì sử dụng mã số định danh cá nhân thay cho mã số thuế”.</w:t>
      </w:r>
    </w:p>
    <w:p>
      <w:r>
        <w:t>b) Một số nội dung hướng dẫn về mã số thuế đối với hộ kinh doanh tại Thông tư số 86/2024/TT-BTC ngày 23/12/2024 của Bộ Tài chính quy định về đăng ký thuế như sau:</w:t>
      </w:r>
    </w:p>
    <w:p>
      <w:r>
        <w:t>- Tại điểm b khoản 1 và khoản 5 Điều 5 hướng dẫn về mã số thuế như sau:</w:t>
      </w:r>
    </w:p>
    <w:p>
      <w:r>
        <w:t>“b) Mã số thuế dành cho hộ gia đình, hộ kinh doanh, cá nhân là mã số thuế do cơ quan thuế cấp đối với các trường hợp quy định tại điểm a, đ, e, h khoản 4 Điều này; là số định danh cá nhân do Bộ Công an cấp theo quy định của pháp luật về căn cước đối với trường hợp sử dụng số định danh cá nhân thay cho mã số thuế theo quy định tại khoản 5 Điều này.</w:t>
      </w:r>
    </w:p>
    <w:p>
      <w:r>
        <w:t>.....</w:t>
      </w:r>
    </w:p>
    <w:p>
      <w:r>
        <w:t>5. Số định danh cá nhân của công dân Việt Nam do Bộ Công an cấp theo quy định của pháp luật về căn cước là dãy số tự nhiên gồm 12 chữ số được sử dụng thay cho mã số thuế của người nộp thuế là cá nhân, người phụ thuộc quy định tại điểm k, l, n khoản 2 Điều 4 Thông tư này; đồng thời, số định danh cá nhân của người đại diện hộ gia đình, đại diện hộ kinh doanh, cá nhân kinh doanh cũng được sử dụng thay cho mã số thuế của hộ gia đình, hộ kinh doanh, cá nhân kinh doanh đó”.</w:t>
      </w:r>
    </w:p>
    <w:p>
      <w:r>
        <w:t>- Tại khoản 2 Điều 38 hướng dẫn về hiệu lực thi hành như sau:</w:t>
      </w:r>
    </w:p>
    <w:p>
      <w:r>
        <w:t>“2. Mã số thuế do cơ quan thuế cấp cho cá nhân, hộ gia đình, hộ kinh doanh được thực hiện đến hết ngày 30/6/2025. Kể từ ngày 01/7/2025, người nộp thuế, cơ quan quản lý thuế, cơ quan, tổ chức, cá nhân khác có liên quan đến việc sử dụng mã số thuế theo quy định tại Điều 35 Luật Quản lý thuế thực hiện sử dụng số định danh cá nhân thay cho mã số thuế”.</w:t>
      </w:r>
    </w:p>
    <w:p>
      <w:r>
        <w:t>- Tại khoản 4 Điều 39 quy định như sau:</w:t>
      </w:r>
    </w:p>
    <w:p>
      <w:r>
        <w:t>“4. Trường hợp cá nhân đã được cấp nhiều hơn 01 (một) mã số thuế, người nộp thuế phải cập nhật thông tin số định danh cá nhân cho các mã số thuế đã được cấp để cơ quan thuế tích hợp các mã số thuế vào số định danh cá nhân, hợp nhất dữ liệu thuế của người nộp thuế theo số định danh cá nhân.</w:t>
      </w:r>
    </w:p>
    <w:p>
      <w:r>
        <w:t>Khi mã số thuế đã được tích hợp vào số định danh cá nhân thì các hóa đơn, chứng từ, hồ sơ thuế, giấy tờ có giá trị pháp lý khác đã lập có sử dụng thông tin mã số thuế của cá nhân tiếp tục được sử dụng để thực hiện các thủ tục hành chính về thuế, chứng minh việc thực hiện nghĩa vụ thuế mà không phải điều chỉnh thông tin mã số thuế trên hóa đơn, chứng từ, hồ sơ thuế sang số định danh cá nhân”.</w:t>
      </w:r>
    </w:p>
    <w:p>
      <w:r>
        <w:t>Căn cứ các quy định nêu trên từ ngày 01/7/2025, số định danh cá nhân của công dân Việt Nam do Bộ Công an cấp theo quy định của pháp luật về căn cước (gồm 12 chữ số) sẽ sử dụng thay cho mã số thuế của người nộp thuế là hộ kinh doanh, do đó hộ kinh doanh sử dụng mã số định danh cá nhân của người đại diện hộ kinh doanh làm mã số thuế duy nhất cho các địa điểm kinh doanh của hộ.</w:t>
      </w:r>
    </w:p>
    <w:p>
      <w:r>
        <w:t>2. Về kiến nghị hướng dẫn về hóa đơn đầu vào của hàng hóa tồn kho phát sinh trước ngày 01/6/2025 đối với hộ kinh doanh</w:t>
      </w:r>
    </w:p>
    <w:p>
      <w:r>
        <w:t>- Tại khoản 4 Điều 5 Thông tư số 40/2021/TT-BTC ngày 01/6/2021 của Bộ Tài chính hướng dẫn thuế giá trị gia tăng, thuế thu nhập cá nhân và quản lý thuế đối với hộ kinh doanh, cá nhân kinh doanh quy định:</w:t>
      </w:r>
    </w:p>
    <w:p>
      <w:r>
        <w:t>“4. Hộ kinh doanh, cá nhân kinh doanh nộp thuế theo phương pháp kê khai phải thực hiện chế độ kế toán, hóa đơn, chứng từ. Trường hợp hộ kinh doanh, cá nhân kinh doanh trong lĩnh vực, ngành nghề có căn cứ xác định được doanh thu theo xác nhận của cơ quan chức năng thì không phải thực hiện chế độ kế toán”,</w:t>
      </w:r>
    </w:p>
    <w:p>
      <w:r>
        <w:t>- Tại khoản 2 và khoản 4 Điều 7 Thông tư số 40/2021/TT-BTC ngày 01/6/2021 của Bộ Tài chính (nêu trên) hướng dẫn như sau:</w:t>
      </w:r>
    </w:p>
    <w:p>
      <w:r>
        <w:t>“2. Hộ kinh doanh, cá nhân kinh doanh nộp thuế theo phương pháp khoán (Hộ khoán) không phải thực hiện chế độ kế toán. Hộ khoán sử dụng hóa đơn lẻ phải lưu trữ và xuất trình cho cơ quan thuế các hóa đơn, chứng từ, hợp đồng, hồ sơ chứng minh hàng hóa, dịch vụ hợp pháp khi đề nghị cấp, bán lẻ hóa đơn theo từng lần phát sinh. Riêng trường hợp hộ khoán kinh doanh tại chợ biên giới, chợ cửa khẩu, chợ trong khu kinh tế cửa khẩu trên lãnh thổ Việt Nam phải thực hiện việc lưu trữ hóa đơn, chứng từ, hợp đồng, hồ sơ chứng minh hàng hóa hợp pháp và xuất trình khi cơ quan quản lý nhà nước có thẩm quyền yêu cầu.</w:t>
      </w:r>
    </w:p>
    <w:p>
      <w:r>
        <w:t>...</w:t>
      </w:r>
    </w:p>
    <w:p>
      <w:r>
        <w:t>4. Hộ khoán khai thuế theo năm quy định tại điểm c khoản 2 Điều 44 Luật Quản lý thuế, nộp thuế theo thời hạn ghi trên Thông báo nộp tiền của cơ quan thuế theo quy định tại khoản 2 Điều 55 Luật Quản lý thuế. Trường hợp hộ khoán sử dụng hóa đơn do cơ quan thuế cấp, bán lẻ theo từng số thì hộ khoán khai thuế, nộp thuế riêng đối với doanh thu phát sinh trên hóa đơn đó theo từng lần phát sinh”.</w:t>
      </w:r>
    </w:p>
    <w:p>
      <w:r>
        <w:t>Căn cứ các quy định nêu trên, hộ kinh doanh nộp thuế theo phương pháp kê khai phải thực hiện chế độ kế toán, hóa đơn, chứng từ; Hộ kinh doanh nộp thuế theo phương pháp khoán sử dụng hóa đơn lẻ hoặc kinh doanh tại chợ biên giới, chợ cửa khẩu, chợ trong khu kinh tế cửa khẩu trên lãnh thổ Việt Nam phải thực hiện việc lưu trữ hóa đơn, chứng từ, hợp đồng, hồ sơ chứng minh hàng hóa, dịch vụ hợp pháp khi đề nghị cấp, bán lẻ hóa đơn theo từng lần phát sinh hoặc xuất trình khi cơ quan quản lý nhà nước có thẩm quyền yêu cầu.</w:t>
      </w:r>
    </w:p>
    <w:p>
      <w:r>
        <w:t>Cơ quan thuế khuyến nghị hộ kinh doanh lưu trữ các hóa đơn, chứng từ mua vào để cung cấp cho các cơ quan chức năng khi có yêu cầu, đảm bảo nguồn gốc, xuất xứ và quyền sở hữu hợp pháp đáp ứng theo đúng quy định pháp luật.</w:t>
      </w:r>
    </w:p>
    <w:p>
      <w:r>
        <w:t>Cục Thuế trả lời để Ông/Bà Phan Hồng Phước biết và thực hiện theo đúng quy định./.</w:t>
      </w:r>
    </w:p>
    <w:p>
      <w:r>
        <w:t>Nơi nhận:</w:t>
      </w:r>
    </w:p>
    <w:p>
      <w:r>
        <w:t>- Như trên;</w:t>
      </w:r>
    </w:p>
    <w:p>
      <w:r>
        <w:t>- Văn phòng Chính phủ (để b/c);</w:t>
      </w:r>
    </w:p>
    <w:p>
      <w:r>
        <w:t>- Phó Cục trưởng Mai Sơn (để b/c);</w:t>
      </w:r>
    </w:p>
    <w:p>
      <w:r>
        <w:t>- Ban PC, CS:</w:t>
      </w:r>
    </w:p>
    <w:p>
      <w:r>
        <w:t>- Website CT;</w:t>
      </w:r>
    </w:p>
    <w:p>
      <w:r>
        <w:t>- Lưu: VT, NVT(2b):</w:t>
      </w:r>
    </w:p>
    <w:p>
      <w:r>
        <w:t>TL. CỤC TRƯỞNG</w:t>
      </w:r>
    </w:p>
    <w:p>
      <w:r>
        <w:t>TRƯỞNG BAN NGHIỆP VỤ THUẾ</w:t>
      </w:r>
    </w:p>
    <w:p>
      <w:r>
        <w:t>Nguyễn Thị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