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3146/CT-CS năm 2025 thuế suất ưu đãi thuế thu nhập doanh nghiệp đối với dự án BOT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3146/CT-CS</w:t>
      </w:r>
    </w:p>
    <w:p>
      <w:r>
        <w:t>V/v thuế suất ưu đãi thuế TNDN đối với dự án BOT</w:t>
      </w:r>
    </w:p>
    <w:p>
      <w:r>
        <w:t>Hà Nội, ngày 13 tháng 8 năm 2025</w:t>
      </w:r>
    </w:p>
    <w:p>
      <w:r>
        <w:t>Kính gửi:  Thuế tỉnh Gia Lai</w:t>
      </w:r>
    </w:p>
    <w:p>
      <w:r>
        <w:t>Cục Thuế nhận được công văn số 104/GLA-KT2 ngày 11/7/2025 của Thuế tỉnh Gia Lai về ưu đãi thuế thu nhập doanh nghiệp (TNDN) dự án BOT của Công ty Cổ phần Đức Thành - Gia Lai. Về vấn đề này, Cục Thuế có ý kiến như sau:</w:t>
      </w:r>
    </w:p>
    <w:p>
      <w:r>
        <w:t>* Về chính sách ưu đãi thuế TNDN trước 1/1/2014</w:t>
      </w:r>
    </w:p>
    <w:p>
      <w:r>
        <w:t>- Theo quy định tại Nghị định số 124/2008/NĐ-CP ngày 11 tháng 12 năm 2008 của Chính phủ quy định chi tiết và hướng dẫn thi hành một số điều của Luật thuế TNDN quy định:  Doanh nghiệp thành lập mới từ dự án đầu tư thuộc lĩnh vực: cầu, đường bộ được hưởng ưu đãi về thuế suất thuế TNDN 10% trong 15 năm kể từ khi doanh nghiệp có doanh thu, miễn thuế 4 năm và và giảm 50% số thuế TNDN phải nộp trong 9 năm tiếp theo kể từ khi có thu nhập chịu thuế.</w:t>
      </w:r>
    </w:p>
    <w:p>
      <w:r>
        <w:t>- Tại khoản 1 Điều 3 8 Nghị định số 108/2009/NĐ-CP ngày 27/11/2009 của Chính phủ hướng dẫn về đầu tư theo hình thức hợp đồng xây dựng - kinh doanh - chuyển giao, hợp đồng xây dựng - chuyển giao - kinh doanh, hợp đồng xây dựng - chuyển giao quy định:</w:t>
      </w:r>
    </w:p>
    <w:p>
      <w:r>
        <w:t>“Điều 38. Ưu đãi, hỗ trợ đầu tư</w:t>
      </w:r>
    </w:p>
    <w:p>
      <w:r>
        <w:t>1. Doanh nghiệp BOT và Doanh nghiệp BTO được hưởng các ưu đãi về thuế thu nhập doanh nghiệp theo quy định của pháp luật về thuế thu nhập doanh nghiệp”.</w:t>
      </w:r>
    </w:p>
    <w:p>
      <w:r>
        <w:t>* Về chính sách ưu đãi thuế TNDN từ 1/1/2014</w:t>
      </w:r>
    </w:p>
    <w:p>
      <w:r>
        <w:t>- Theo quy định tại Luật số 32/2013/QH13, Luật số 71/2014/QH13 và Điều 15, Điều 16 Nghị định số 218/2013/NĐ-CP ngày 26/12/2013 của Chính phủ hướng dẫn về Luật thuế TNDN thì thu nhập của doanh nghiệp từ thực hiện dự án đầu tư mới thuộc lĩnh vực cầu, đường bộ thì được hưởng thuế suất thuế TNDN là 10% trong 15 năm, miễn thuế 4 năm và giảm 50% số thuế TNDN phải nộp trong 9 năm tiếp theo.</w:t>
      </w:r>
    </w:p>
    <w:p>
      <w:r>
        <w:t>- Tại khoản 1, khoản 2 Điều 20 Nghị định số 218/2013/NĐ-CP ngày 26/12/2013 của Chính phủ hướng dẫn về Luật thuế TNDN quy định.</w:t>
      </w:r>
    </w:p>
    <w:p>
      <w:r>
        <w:t>“1. Nghị định này có hiệu lực thi hành kể từ ngày 15 tháng 02 năm 2014 và áp dụng cho kỳ tính thuế từ năm 2014 trở đi.</w:t>
      </w:r>
    </w:p>
    <w:p>
      <w:r>
        <w:t>.......</w:t>
      </w:r>
    </w:p>
    <w:p>
      <w:r>
        <w:t>2.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tiếp tục được hưởng ưu đãi cho thời gian còn lại theo quy định của các văn bản đó; trường hợp đáp ứng điều kiện ưu đãi thuế theo quy định của Nghị định này thì được lựa chọn ưu đãi đang hưởng hoặc ưu đãi theo quy định của Nghị định này (bao gồm mức thuế suất ưu đãi và thời gian miễn, giảm thuế)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 Tại Khoản 5 Điều 18 Thông tư số 78/2014/TT-BTC ngày 18/6/2014 của Bộ Tài chính hướng dẫn thi hành Luật thuế TNDN quy định:</w:t>
      </w:r>
    </w:p>
    <w:p>
      <w:r>
        <w:t>“5. Dự án đầu tư mới:</w:t>
      </w:r>
    </w:p>
    <w:p>
      <w:r>
        <w:t>a) Dự án đầu tư mới được hưởng ưu đãi thuế thu nhập doanh nghiệp quy định tại Điều 15, Điều 16 Nghị định số 218/2013/NĐ-CP là:</w:t>
      </w:r>
    </w:p>
    <w:p>
      <w:r>
        <w:t>.......</w:t>
      </w:r>
    </w:p>
    <w:p>
      <w:r>
        <w:t>- Dự án đầu tư đã được cấp Giấy phép đầu tư hoặc Giấy chứng nhận đầu tư trước ngày 01/01/2014 nhưng đang trong quá trình đầu tư, chưa đi vào hoạt động, chưa phát sinh doanh thu và được cấp Giấy chứng nhận điều chỉnh Giấy phép đầu tư hoặc Giấy chứng nhận đầu tư điều chỉnh từ ngày 01/01/2014 của dự án đó....”.</w:t>
      </w:r>
    </w:p>
    <w:p>
      <w:r>
        <w:t>- Tại khoản 2 Điều 23 Thông tư số 78/2014/TT-BTC ngày 18/6/2014 nêu trên quy định:</w:t>
      </w:r>
    </w:p>
    <w:p>
      <w:r>
        <w:t>”1. Thông tư này có hiệu lực từ ngày 02 tháng 08 năm 2014 và áp dụng cho kỳ tính thuế thu nhập doanh nghiệp từ năm 2014 trở đi.</w:t>
      </w:r>
    </w:p>
    <w:p>
      <w:r>
        <w:t>2. Doanh nghiệp có dự án đầu tư mà tính đến hết kỳ tính thuế năm 2013 còn đang trong thời gian thuộc diện được hưởng ưu đãi thuế thu nhập doanh nghiệp (bao gồm cả trường hợp đang được hưởng ưu đãi hoặc chưa được hưởng ưu đãi) theo quy định của các văn bản quy phạm pháp luật về thuế thu nhập doanh nghiệp thì tiếp tục được hưởng cho thời gian còn lại theo quy định của các văn bản đó; trường hợp đáp ứng điều kiện ưu đãi thuế theo quy định của Nghị định số 218/2013/NĐ-CP về thuế thu nhập doanh nghiệp thì được lựa chọn ưu đãi thuộc diện đang được hưởng hoặc ưu đãi theo quy định của Nghị định số 218/2013/NĐ-CP về thuế thu nhập doanh nghiệp theo diện ưu đãi đối với dự án đầu tư mới (bao gồm mức thuế suất, thời gian miễn thuế, giảm thuế) cho thời gian còn lại nếu đang thuộc diện hưởng ưu đãi về thuế thu nhập doanh nghiệp theo diện doanh nghiệp thành lập mới từ dự án đầu tư hoặc theo diện ưu đãi đối với đầu tư mở rộng cho thời gian còn lại nếu đang thuộc diện được hưởng ưu đãi theo diện đầu tư mở rộng....... ”.</w:t>
      </w:r>
    </w:p>
    <w:p>
      <w:r>
        <w:t>Căn cứ các quy định nêu trên, trường hợp dự án đầu tư của công ty đã được cấp giấy chứng nhận đầu tư trước ngày 01/01/2014 nhưng đang trong quá trình đầu tư, chưa đi vào hoạt động, chưa phát sinh doanh thu và được cấp giấy chứng nhận đầu tư điều chỉnh ngày 24/9/2014 thì dự án đầu tư nêu trên của Công ty xác định là dự án đầu tư mới, được hưởng ưu đãi về thuế thu nhập doanh nghiệp quy định tại Điều 15, Điều 16 Nghị định số 218/2013/NĐ-CP ngày 26/12/2013 của Chính phủ nếu đáp ứng các điều kiện ưu đãi đầu tư.</w:t>
      </w:r>
    </w:p>
    <w:p>
      <w:r>
        <w:t>Đề nghị Thuế tỉnh Gia Lai căn cứ văn bản quy phạm pháp luật và tình hình thực tế tại đơn vị để hướng dẫn đơn vị thực hiện đúng quy định ./.</w:t>
      </w:r>
    </w:p>
    <w:p>
      <w:r>
        <w:t>Nơi nhận:</w:t>
      </w:r>
    </w:p>
    <w:p>
      <w:r>
        <w:t>- Như trên;</w:t>
      </w:r>
    </w:p>
    <w:p>
      <w:r>
        <w:t>- Phó CTr Đặng Ngọc Minh (để b/c);</w:t>
      </w:r>
    </w:p>
    <w:p>
      <w:r>
        <w:t>- Ban PC;</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