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3117/TCT-CS năm 2023 về chính sách thuế nhà thầu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3117/TCT-CS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3117/TCT-CS</w:t>
      </w:r>
    </w:p>
    <w:p>
      <w:r>
        <w:t>V/v Chính sách thuế nhà thầu .</w:t>
      </w:r>
    </w:p>
    <w:p>
      <w:r>
        <w:t>Hà Nội, ngày  25  tháng  7  năm 2023</w:t>
      </w:r>
    </w:p>
    <w:p>
      <w:r>
        <w:t>Kính gửi:  Công ty TNHH Phát triển Kỹ thuật Việt Nam.</w:t>
      </w:r>
    </w:p>
    <w:p>
      <w:r>
        <w:t>Tổng cục Thuế nhận được công văn số 2302/CV-VTD ngày 22/2/2023 của Công ty TNHH Phát triển K ỹ  thuật Việt Nam hỏi về chính sách thuế nhà thầu .   Về v  ấ n đề này, Tổng cục Thuế có ý kiến như sau:</w:t>
      </w:r>
    </w:p>
    <w:p>
      <w:r>
        <w:t>- Khoản 1 Điều  1  Thông tư số 103/2014/TT-BTC ngày 06/08/2014 của Bộ Tài chính hướng dẫn thực hiện nghĩa vụ thuế áp dụng đối với tổ chức, cá nhân nước ngoài kinh doanh tại Việt Nam hoặc có thu nhập tại Việt Nam quy định về đối tượng áp dụng như sau:</w:t>
      </w:r>
    </w:p>
    <w:p>
      <w:r>
        <w:t>“ 1 . Tổ chức nước ngoài kinh doanh có cơ sở thường trú tại Việt Nam hoặc không có cơ sở thường trú tại Việt Nam; cá nhân nước ngoài kinh doanh là đ ối  tượng cư trú tại Việt Nam hoặc không là đối tượng cư trú tại Việt Nam (sau đây gọi chung là Nhà thầu nước ngoài, Nhà thầu phụ nước ngoài) kinh doanh tại Việt Nam hoặc có thu nhập phát sinh tại Việt Nam trên cơ sở hợp đồng, thỏa thuận, hoặc cam kết giữa Nhà thầu nước ngoài với tổ chức, cá nhân Việt Nam hoặc giữa Nhà thầu nước ngoài với Nhà thầu phụ nước ngoài đ ể  thực hiện một phần công việc của Hợp đồng nhà thầu.”</w:t>
      </w:r>
    </w:p>
    <w:p>
      <w:r>
        <w:t>- Khoản 3 Điều 2 Thông tư số 103/2014/TT-BTC của Bộ Tài chính nêu trên quy định về đối tượng không áp dụng như sau:</w:t>
      </w:r>
    </w:p>
    <w:p>
      <w:r>
        <w:t>“3. Tổ chức, cá nhân nước ngoài có thu nhập từ dịch vụ được cung cấp và tiêu dùng ngoài Việt Nam...”</w:t>
      </w:r>
    </w:p>
    <w:p>
      <w:r>
        <w:t>- Khoản 1 Điều 6 Thông tư số 103/2014/TT-BTC ngày 06/08/2014 của Bộ Tài chính nêu trên quy định:</w:t>
      </w:r>
    </w:p>
    <w:p>
      <w:r>
        <w:t>“Điều 6. Đối tượng chịu thuế GTGT</w:t>
      </w:r>
    </w:p>
    <w:p>
      <w:r>
        <w:t>1. Dịch vụ hoặc dịch vụ gắn với hàng hóa thuộc đối tượng chịu thuế GTGT do Nhà thầu nước ngoài, Nhà thầu phụ nước ngoài cung cấp trên cơ sở hợp đ ồ ng nhà thầu, hợp đồng nhà thầu phụ sử dụng cho sản xuất, kinh doanh và tiêu dùng tại Việt Nam …,  bao gồm:</w:t>
      </w:r>
    </w:p>
    <w:p>
      <w:r>
        <w:t>- Dịch vụ hoặc dịch vụ g ắ n v ới  hàng hóa thuộc đối tượng chịu thuế GTGT do Nhà thầu nước ngoài, Nhà thầu phụ nước ngoài cung cấp tại Việt Nam và tiêu d ù ng tại Việt Nam;</w:t>
      </w:r>
    </w:p>
    <w:p>
      <w:r>
        <w:t>- Dịch vụ hoặc dịch vụ gắn với hàng hóa thuộc đối tượng chịu thuế GTGT do Nhà thầu nước ngoài, Nhà thầu phụ nước ngoài cung cấp ngoài Việt Nam và tiêu dùng tại Việt Nam.”</w:t>
      </w:r>
    </w:p>
    <w:p>
      <w:r>
        <w:t>Khoản 1 Điều 7 Thông tư số 103/2014/TT-BTC của Bộ Tài chính nêu trên quy định:</w:t>
      </w:r>
    </w:p>
    <w:p>
      <w:r>
        <w:t>“Điều 7. Thu nhập chịu thuế TNDN</w:t>
      </w:r>
    </w:p>
    <w:p>
      <w:r>
        <w:t>3.    Thu nhập phát sinh tại Việt Nam của Nhà thầu nước ngoài, Nhà thầu phụ nước ngoài là các khoản thu nhập nhận được dưới bất kỳ hình thức nào trên cơ sở hợp đồng nhà thầu, hợp đồng nhà thầu phụ (trừ trường hợp quy định tại Điều 2 Chương I), không phụ thuộc vào địa điểm tiến hành hoạt động kinh doanh của Nhà thầu nước ngoài, Nhà thầu phụ nước ngoài.”</w:t>
      </w:r>
    </w:p>
    <w:p>
      <w:r>
        <w:t>Căn cứ quy định nêu trên, trường hợp Công ty TNHH Phát triển Kỹ thuật Việt Nam ký kết hợp đồng với Công ty Safe Airport Solution Hong Kong để được cung cấp dịch vụ thử nghiệm mẫu cho mặt hàng dây nhôm lõi composite và phụ kiện ACCC trước khi nhập khẩu về Việt Nam thì dịch vụ thử nghiệm này thuộc đối tượng áp dụng thuế nhà thầu tại Việt Nam.</w:t>
      </w:r>
    </w:p>
    <w:p>
      <w:r>
        <w:t>Công văn số 5280/CTHN-TTHT ngày 14/02/2023 của Cục Thuế Hà Nội trả lời Chi cục Thuế Quận Nam từ Liêm về chính sách thuế đối với nhà thầu nước ngoài của Công ty TNHH Phát triển Kỹ thuật Việt là phù hợp quy định.</w:t>
      </w:r>
    </w:p>
    <w:p>
      <w:r>
        <w:t>Tổng cục Thuế trả lời Công ty TNHH Phát triển Kỹ thuật Việt Nam được biết ./.</w:t>
      </w:r>
    </w:p>
    <w:p>
      <w:r>
        <w:t>Nơi nhận:</w:t>
      </w:r>
    </w:p>
    <w:p>
      <w:r>
        <w:t>- Như trên;</w:t>
      </w:r>
    </w:p>
    <w:p>
      <w:r>
        <w:t>- PTCTr Đặng Ngọc Minh (để b/c);</w:t>
      </w:r>
    </w:p>
    <w:p>
      <w:r>
        <w:t>- Cục thuế TP Hà Nội;</w:t>
      </w:r>
    </w:p>
    <w:p>
      <w:r>
        <w:t>- Vụ PC, CST-BTC;</w:t>
      </w:r>
    </w:p>
    <w:p>
      <w:r>
        <w:t>- Vụ PC-TCT;</w:t>
      </w:r>
    </w:p>
    <w:p>
      <w:r>
        <w:t>- Lưu: VT, CS (2b).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