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3116/UBND-ĐT năm 2024 xử lý cán bộ, công chức, viên chức và chiến sỹ trong lực lượng vũ trang vi phạm quy định điều khiển phương tiện giao thông mà trong máu hoặc hơi thở có nồng độ cồn; không hợp tác với lực lượng chức năng trong xử lý vi phạm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3116/UBND-ĐT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3116 / UBND-ĐT</w:t>
      </w:r>
    </w:p>
    <w:p>
      <w:r>
        <w:t>V/v xử lý cán bộ, công chức, viên chức và chiến sỹ trong lực lượng vũ trang vi phạm quy định đi ề u khiển phương tiện giao thông mà trong máu hoặc h ơ i thở có nồng độ c ồ n; không hợp tác với lực lượng chức năng trong xử lý vi phạm</w:t>
      </w:r>
    </w:p>
    <w:p>
      <w:r>
        <w:t>Hà Nội, ngày  19  tháng  9  năm 20 24</w:t>
      </w:r>
    </w:p>
    <w:p>
      <w:r>
        <w:t>Kính gửi:</w:t>
      </w:r>
    </w:p>
    <w:p>
      <w:r>
        <w:t>- Các Sở, ban, ngành Thành phố;</w:t>
      </w:r>
    </w:p>
    <w:p>
      <w:r>
        <w:t>- Công an Thành phố;</w:t>
      </w:r>
    </w:p>
    <w:p>
      <w:r>
        <w:t>- Bộ Tư lệnh Thủ đô;</w:t>
      </w:r>
    </w:p>
    <w:p>
      <w:r>
        <w:t>- Ủy ban Mặt trận Tổ quốc Việt Nam Thành phố và các tổ chức chính trị - xã hội Thành phố;</w:t>
      </w:r>
    </w:p>
    <w:p>
      <w:r>
        <w:t>- Viện kiểm sát nhân dân Thành phố;</w:t>
      </w:r>
    </w:p>
    <w:p>
      <w:r>
        <w:t>- Tòa án nhân dân Thành phố;</w:t>
      </w:r>
    </w:p>
    <w:p>
      <w:r>
        <w:t>- UBND các quận, huyện, thị xã;</w:t>
      </w:r>
    </w:p>
    <w:p>
      <w:r>
        <w:t>- Tổng Công ty vận tải Hà Nội;</w:t>
      </w:r>
    </w:p>
    <w:p>
      <w:r>
        <w:t>- Văn phòng Ban An toàn giao thông Thành phố;</w:t>
      </w:r>
    </w:p>
    <w:p>
      <w:r>
        <w:t>- Đài Phát thanh và Truyền h ì nh Hà Nội;</w:t>
      </w:r>
    </w:p>
    <w:p>
      <w:r>
        <w:t>- Các báo: Hà Nội mới, Kinh tế và Đô thị, An ninh Thủ đô, Tuổi trẻ Thủ đô.</w:t>
      </w:r>
    </w:p>
    <w:p>
      <w:r>
        <w:t>Thực hiện nội dung chỉ đạo của Thủ tướng Chính phủ tại Chỉ thị số 35/CT-TTg ngày 17/9/2024 v ề  xử lý cán bộ, công chức, viên chức và chiến sỹ trong lực lượng vũ trang vi phạm quy định điều khiển phương tiện giao thông mà trong máu hoặc h ơ i thở có nồng độ cồn; không hợp tác với lực lượng chức năn g  trong xử lý vi phạm  (c ó  bản chụp gửi kèm theo) , Ủy ban nhân dân Thành ph ố  giao nhiệm vụ như sau:</w:t>
      </w:r>
    </w:p>
    <w:p>
      <w:r>
        <w:t>1. Giám đốc, Thủ trưởng các Sở, ban, ngành Thành phố, Chủ tịch UBND các quận, huyện, thị xã:</w:t>
      </w:r>
    </w:p>
    <w:p>
      <w:r>
        <w:t>a) Tổ chức triển khai th ự c hiện nghiêm túc Chỉ thị này; quán triệt đến toàn th ể  cán bộ, công chức, viên chức gương mẫu trong chấp hành các quy định của pháp luật về trật tự, an toàn giao thông và xử lý k ỷ  luật nghiêm đối với cán bộ, công chức, viên chức vi phạm nồng độ cồn, không h ợ p tác với lực lượng chức năng  tr ong xử lý vi phạm theo đún g  quy định.</w:t>
      </w:r>
    </w:p>
    <w:p>
      <w:r>
        <w:t>Chỉ đạo các cơ quan trực thuộc tổ chức quán triệt, thực hiện nghiêm túc các chỉ đạo của Đảng, Chính phủ, Thủ tướng Chính phủ trong công tác bảo đảm trật tự, an toàn giao thông; tăng cường tuyên truyền chủ trương, đường lối, quy định của Đảng, chính sách, pháp luật của Nhà nước; vinh dự, trách nhiệm và yêu cầu về tiên phong, gương mẫu trong chấp hành pháp luật về giao thông; đồng thời, vận động bạn bè, người thân chấp hành và không lợi dụng uy tín, vị trí công tác để can thiệp vào việc xử lý vi phạm giao thông của các lực lượng ch ứ c năng, nhất là vi phạm nồng độ cồn.</w:t>
      </w:r>
    </w:p>
    <w:p>
      <w:r>
        <w:t>b) Phải xác định việc phát huy vai trò tiên phong, gương mẫu, đi đầu của cán bộ trong chấp hành pháp luật về giao thông có ý nghĩa rất quan trọng để định hình lại thói quen chấp hành pháp luật, trước h ế t là pháp luật giao thông, cũng như các quy định khác của pháp luật trong toàn xã hội.</w:t>
      </w:r>
    </w:p>
    <w:p>
      <w:r>
        <w:t>c) Khi có thông báo của cơ quan chức năng về việc cán bộ, công chức, viên chức thuộc phạm vi quản lý vi phạm nồng độ cồn, không hợp tác v ớ i lực lượng chức năng trong xử lý vi phạm, cơ quan quản lý cán bộ căn cứ quy định của pháp luật v ề  kỷ luật cán bộ, công chức, viên chức và quy định riêng của cơ quan, đơn vị phải thực hiện quy trình xử lý nghiêm theo quy định; việc xử lý phải bảo đảm khách quan, công bằng, công khai, nghiêm min h , chính xác, kịp thời, đúng thẩm quyền, tr ì nh tự, thủ tục, nghiêm c ấ m việc bao che, giấu giếm khuyết điểm cho cán bộ, công chức, viên chức vi phạm và định kỳ hàng năm (trước ngày 15/10)  tr ao đổi kết quả xử lý kỷ luật với cơ quan gửi thông báo vi phạm đ ế n Công an Thành ph ố  đ ể  t ổ ng h ợ p, báo cáo UBND Thành ph ố  và dự th ả o báo cáo của UBND Thành phố gửi Thủ tướng Chính phủ.</w:t>
      </w:r>
    </w:p>
    <w:p>
      <w:r>
        <w:t>d) Xem xét trách nhiệm của thủ trưởng, người đứng đầu cơ quan, đơn vị trực tiếp sử dụng cán bộ, công chức, viên chức có nhiều người vi phạm nồng độ cồn, không chấp hành hiệu lệnh, yêu cầu của lực lượng thực thi công vụ hoặc xử lý không nghiêm minh, chưa kịp thời đối với cán bộ, công chức, viên chức có hành vi vi phạm thuộc thẩm quyền quản lý.</w:t>
      </w:r>
    </w:p>
    <w:p>
      <w:r>
        <w:t>đ) Tăng cường công tác thanh  tr a, kiểm tra, giám sát, gồm cả giám sát từ Nhân dân về việc chấp hành kỷ luật, kỷ cương khi tham gia giao thông đối với cán bộ, công chức, viên chức trong các cơ quan hành chính nhà nước, đơn vị sự nghiệp công lập, đơn vị lực lượng vũ trang.</w:t>
      </w:r>
    </w:p>
    <w:p>
      <w:r>
        <w:t>2. Giám đốc Công an Thành phố:</w:t>
      </w:r>
    </w:p>
    <w:p>
      <w:r>
        <w:t>a) Chỉ đạo Công an các đơn vị, địa phương nghiêm túc thực hiện các nội dung của Chỉ thị, trong quá trình tuần tra, kiểm tra, xử lý vi phạm pháp luật về giao thông phải tuân thủ tinh thần   “t hượng tôn pháp luật” ,  “không có vùng c ấ m, không c ó  ngoại lệ ”  , không chấp nhận việc can thiệp, tác động để bỏ qua lỗi vi phạm; xử lý kỷ luật nghiêm đối v ớ i cán bộ không xử lý triệt để, bỏ qua lỗi vi phạm trong quá trình xử lý vi phạm hành chính về giao thông. Quá trình xử lý phải tiến hành xác minh, nếu người vi phạm là cán bộ, công chức, viên chức vi phạm nồng độ cồn khi điều khiển phương tiện giao thông, không hợp tác với lực lượng chức năng trong xử lý vi phạm phải được thông báo về cơ quan, đơn vị quản lý cán bộ đ ể  xem xét, xử lý theo đ ú ng quy định.</w:t>
      </w:r>
    </w:p>
    <w:p>
      <w:r>
        <w:t>b) Đối v ớ i các trường h ợ p điều khiển phương tiện vi phạm giao thông liên quan đến nồng độ cồn gây tai nạn giao thông, có hành vi chống đối, gây rối trật tự công cộng, cản  tr ở hoạt động thực th i  nhiệm vụ của các lực lượng chức năng, phải khẩn trương củng cố hồ sơ,  đ iều tra, phối hợp với các cơ quan Viện kiểm sát, Tòa án xử lý nghiêm theo đúng quy định của pháp luật.</w:t>
      </w:r>
    </w:p>
    <w:p>
      <w:r>
        <w:t>c) Theo dõi, đôn đốc, kiểm  tr a việc thực hiện Chỉ thị này của các đơn vị, định kỳ hằng năm hoặc đột xuất báo cáo UBND Thành phố và dự thảo báo cáo của UBND Thành phố gửi Bộ Công an tổng h ợ p báo cáo Thủ tướng Chính phủ kết quả thực hiện.</w:t>
      </w:r>
    </w:p>
    <w:p>
      <w:r>
        <w:t>3. Tư lệnh Bộ Tư lệnh Thủ đô: tổ chức quán triệt, chấn chỉnh trong toàn lực lượng về việc gương mẫu chấp hành nghiêm quy định của pháp luật khi tham gia giao thông, nhất là không điều khiển phư ơn g tiện giao thông sau khi sử dụng rượu, bia và chấp hành việc kiểm tra, xử lý của các lực lượng chức năng; phối h ợ p với các cơ quan chức năng của Bộ Công an điều tra, xử lý nghiêm các vụ tai nạn giao thông liên quan đến nồng độ cồn do người và phương tiện của Quân đội quản lý gây ra; kiểm điểm, xử lý nghiêm các trường h ợ p quân nhân, công chức, công nhân và viên chức quốc phòng trong Quân đội vi phạm nồng độ cồn, không h ợ p tác với lực lượng chức năng trong xử lý vi phạm.</w:t>
      </w:r>
    </w:p>
    <w:p>
      <w:r>
        <w:t>4. Giám đốc Sở Nội vụ:</w:t>
      </w:r>
    </w:p>
    <w:p>
      <w:r>
        <w:t>a) Tổ chức thông tin tuyên truyền, phổ biến, theo dõi tình hình cán bộ, công chức, viên chức vi phạm nồng độ cồn.</w:t>
      </w:r>
    </w:p>
    <w:p>
      <w:r>
        <w:t>b) Căn cứ quy định của pháp luật về xử lý kỷ luật hành chính, hướng dẫn các cơ quan, tổ chức, đơn vị xử lý nghiêm minh các trường hợp vi phạm, xử lý trách nhiệm của người đứng đầu theo quy định; đồng thời, tham mưu cho  U BND Thành phố biểu dương, khen thưởng các điển hình cán bộ, công chức, viên chức góp phần bảo đảm an toàn giao thông.</w:t>
      </w:r>
    </w:p>
    <w:p>
      <w:r>
        <w:t>5. Đề nghị Ủy ban Mặt trận Tổ quốc Việt Nam Thành phố và các tổ chức chính trị - xã hội Thành phố: tăng cường tuyên truyền, vận động Nhân dân, đoàn viên, hội viên tích cực, tự giác, gương mẫu trong chấp hành các quy định của pháp luật về trật tự, an toàn giao thông và xử lý kỷ luật nghiêm đối với cán bộ, đoàn viên, hội viên vi phạm nồng độ cồn, không h ợ p tác với lực lượng chức năng trong xử lý vi phạm; tăng cường vai trò giám sát của Mặt trận Tổ quốc, các đoàn thể chính trị - xã hội, giám sát của Nhân dân trong việc chấp hành kỷ luật, kỷ cương khi tham gia giao thông đối với cán bộ, công chức, viên chức.</w:t>
      </w:r>
    </w:p>
    <w:p>
      <w:r>
        <w:t>6. Đề nghị Viện kiểm sát nhân dân Thành phố, Tòa án nhân dân Thành phố: chỉ đạo Viện kiểm sát, Tòa án các cấp phối h ợ p Cơ quan điều tra xử lý nghiêm đối với các trường hợp cán bộ, công chức, viên chức vi phạm nồng độ cồn gây tai nạn nghiêm trọng hoặc có hành vi chống đối, gây rối trật tự công cộng, cản trở hoạt động thực thi nhiệm vụ của các lực lượng chức năng.</w:t>
      </w:r>
    </w:p>
    <w:p>
      <w:r>
        <w:t>7. Các cơ quan báo chí, phương tiện thông tin đại chúng của Thành phố phát huy mạnh mẽ vai trò giám sát, tích cực tham gia phát hiện và góp ý, phê phán trước công luận về hành vi vi phạm pháp luật giao thông của cán bộ, công chức, viên chức, nhất là việc  đ iều khiển phương tiện giao thông sau khi sử dụng đồ uống có cồn./.</w:t>
      </w:r>
    </w:p>
    <w:p>
      <w:r>
        <w:t>Nơi nhận:</w:t>
      </w:r>
    </w:p>
    <w:p>
      <w:r>
        <w:t>- Như tr ê n;</w:t>
      </w:r>
    </w:p>
    <w:p>
      <w:r>
        <w:t>- Đ/c Bí thư Thành ủy;   để báo cáo</w:t>
      </w:r>
    </w:p>
    <w:p>
      <w:r>
        <w:t>- TTTU, TTHĐNDTP;   để báo cáo</w:t>
      </w:r>
    </w:p>
    <w:p>
      <w:r>
        <w:t>- Chủ tịch UBND Thành phố;   để báo cáo</w:t>
      </w:r>
    </w:p>
    <w:p>
      <w:r>
        <w:t>- Văn phòng Chính phủ;   để báo cáo</w:t>
      </w:r>
    </w:p>
    <w:p>
      <w:r>
        <w:t>- Ủy ban ATGT Qu ố c gia;   để báo cáo</w:t>
      </w:r>
    </w:p>
    <w:p>
      <w:r>
        <w:t>- B ộ  Công an, Bộ GTVT;   để báo cáo</w:t>
      </w:r>
    </w:p>
    <w:p>
      <w:r>
        <w:t>- C á c đ/c PCT UBNDTP ;</w:t>
      </w:r>
    </w:p>
    <w:p>
      <w:r>
        <w:t>- Ban Tuyên giáo Thành ủy, Đảng ủy Khối các cơ quan Thành phố;</w:t>
      </w:r>
    </w:p>
    <w:p>
      <w:r>
        <w:t>- Thành đoàn H à  Nội, LĐLĐTP, Hội liên hiệp phụ nữ Thành phố; Hội CCB, Hội Nông dân;</w:t>
      </w:r>
    </w:p>
    <w:p>
      <w:r>
        <w:t>- VPUBTP: CVP, các PCVP, ĐT, TH, KTN, KGVX, NC, TTTTĐTTP;</w:t>
      </w:r>
    </w:p>
    <w:p>
      <w:r>
        <w:t>- Lưu: VT, ĐT Hải .</w:t>
      </w:r>
    </w:p>
    <w:p>
      <w:r>
        <w:t>SĐ 9397.</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