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3101 /TCT-CS</w:t>
      </w:r>
    </w:p>
    <w:p>
      <w:r>
        <w:t>V/v chính sách  thuế</w:t>
      </w:r>
    </w:p>
    <w:p>
      <w:r>
        <w:t>Hà Nội, ngày  24  tháng 7 năm 2023</w:t>
      </w:r>
    </w:p>
    <w:p>
      <w:r>
        <w:t>Kính gửi:  Công ty TNHH Pouyuen Việt Nam</w:t>
      </w:r>
    </w:p>
    <w:p>
      <w:r>
        <w:t>(Địa chỉ: Số D 1 0/89Q, đường Quốc lộ  1 A, phường Tân Tạo, quận Bình Tân, thành phố Hồ  Chí  Minh).</w:t>
      </w:r>
    </w:p>
    <w:p>
      <w:r>
        <w:t>Trả lời công văn số 20230523/PYV ngày 23/5/2023 của Công ty TNHH Pouyuen Việt Nam về miễn tiền thuê đất, hoàn trả hoặc cấn trừ tiền bồi thường, giải phóng mặt bằng vào tiền thuê đất phải nộp, Tổng cục Thuế có ý kiến như sau:</w:t>
      </w:r>
    </w:p>
    <w:p>
      <w:r>
        <w:t>1. Về việc miễn tiền thuê đất và xử lý số tiền thuê đất nộp thừa:</w:t>
      </w:r>
    </w:p>
    <w:p>
      <w:r>
        <w:t>Liên quan đến việc hướng dẫn về miễn tiền thuê đất trong thời gian xây dựng cơ bản và miễn tiền thuê đất kể từ ngày xây dựng cơ bản hoàn thành đưa dự án vào hoạt động đối với Dự án sản xuất và kinh doanh giày thể thao, gi à y du lịch bằng da thuộc da nhân tạo simili của Công ty TNHH Pouyuen Việt Nam, Tổng cục Thuế đã có công văn số 1021/TCT-CS ngày 30/3/2023 trả lời Cục Thuế thành phố Hồ Chí Minh (bản photocopy công văn số 1021/TCT-CS kèm theo).</w:t>
      </w:r>
    </w:p>
    <w:p>
      <w:r>
        <w:t>Đề nghị Công ty TNHH Pouyuen Việt Nam liên hệ với Cục Thuế thành phố Hồ Chí Minh để được xác định thời điểm Công ty nộp đủ hồ sơ hợp lệ xin miễn, giảm tiền thuê đất làm căn cứ  để  cơ quan thuế xem xét, giải quyết miễn, giảm tiền thuê đất theo đúng quy định của pháp luật.</w:t>
      </w:r>
    </w:p>
    <w:p>
      <w:r>
        <w:t>Trường hợp Công ty nếu có phát sinh số tiền thuê đất nộp thừa thì được xử lý theo quy định tại Điều 60 Luật Quản lý thuế số 38/2019/QH14 ngày 30/6/2019 của Quốc hội.</w:t>
      </w:r>
    </w:p>
    <w:p>
      <w:r>
        <w:t>2. Về khấu trừ số tiền bồi thường, giả i  phóng mặt bằng vào tiền thuê đất phải nộp:</w:t>
      </w:r>
    </w:p>
    <w:p>
      <w:r>
        <w:t>- Tại Khoản 9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9. Bổ sung Khoản 5, Khoản 6 vào Điều 32 như sau:</w:t>
      </w:r>
    </w:p>
    <w:p>
      <w:r>
        <w:t>... 6 . Việc xử lý đối với tiền đền bù, giải phóng mặt bằng theo phương án được cơ quan nhà nước có  thẩm  quyền phê duyệt (bao gồm cả trường hợp tự thỏa thuận bồi thường hoặc tự nhận chuyển nhượng) mà người sử dụng đất đã chi trả theo quy định của pháp luật trước ngày 01 tháng 7 năm 2004 được thực hiện như sau:</w:t>
      </w:r>
    </w:p>
    <w:p>
      <w:r>
        <w:t>...b) Trường hợp được Nhà nước cho thuê đất trả tiền thuê đất hàng năm đã điều chỉnh lại  đơn     giá  thuê đất theo  chính  sách và  giá  đất quy định tại Khoản 2 Điều 9 Nghị định số 142/2005/NĐ-CP ngày 14 tháng 11 năm 2005 của Chính phủ hoặc phải điều chỉnh lại đơn  giá  thuê đất và thu tiền thuê đất theo quy định tại Khoản 8 Điều 15 Nghị định này thì được trừ số tiền bồi thường về đất,  hỗ  trợ về đất theo phương án đã được cơ quan nhà nước có  thẩm  quyền phê duyệt hoặc  giá  trị quyền sử dụng đất theo mục đích đất nhận chuy ể n nhượng hợp pháp được cơ quan nhà nước có thẩm quyền  xác  định và phê duyệt (đối với trường hợp tự thỏa thuận bồi thường, tự nhận chuyển nhượng) tại thời điểm tự thỏa thuận, tự nhận  chuyển  nhượng (phân  bổ  cho thời gian thuê đất còn lại tương ứng với ph ầ n diện tích có thu  tiền  thuê đất và chưa được hạch toán vào chi phí sản xuất kinh doanh) vào tiền thuê đất phải nộp và không vượt qu á  số tiền thuê đất phải nộp.  Số  ti ề n được trừ vào tiền thuê phải nộp được quy  đổi  ra thời gian đã hoàn thành việc nộp tiền thuê đất hàng năm. Đơn giá thuê đất để thực hiện quy  đổi  áp dụng theo  chính  sách và  giá  đất tại thời điểm ngày 01 tháng 01 năm 2016... ”.</w:t>
      </w:r>
    </w:p>
    <w:p>
      <w:r>
        <w:t>- Tại Điều 9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hướng dẫn:</w:t>
      </w:r>
    </w:p>
    <w:p>
      <w:r>
        <w:t>“Điều 9. Bổ sung Khoản 4 vào Điều 18</w:t>
      </w:r>
    </w:p>
    <w:p>
      <w:r>
        <w:t>“4. Việc xử lý tiền đền bù, giải phóng mặt bằng theo phương án được cơ quan nhà nước có  thẩm  quyền phê duyệt (bao gồm cả trường hợp tự thỏa thuận bồi thường hoặc tự nhận chuyển nhượng) mà người sử dụng đất đã  chi  trả theo quy định của pháp luật trước ngày 01 tháng 7 năm 2004 quy định tại Khoản 6 Điều 32 Nghị định số 46/2014/NĐ-CP (được bổ sung tại Khoản 9 Điều 3 Nghị định số  1 35/2016/NĐ-CP):</w:t>
      </w:r>
    </w:p>
    <w:p>
      <w:r>
        <w:t>a) Cơ quan tài chính chủ trì, phối hợp với cơ quan thuế, cơ quan tài nguyên và môi trường và các cơ quan khác có liên quan (n ế u cần) căn cứ vào phương án đền bù, giải  phóng  mặt bằng đã được cơ quan nhà nước có thẩm quyền phê duyệt hoặc theo giá đất của mục đích nhận chuy ể n nhượng quy định tại Bảng giá đất do Ủy ban nhân dân  cấp  tỉnh ban hành tại thời điểm nhận  chuyển  nhượng (đối với trường hợp tự thỏa thuận, nhận chuyển nhượng) để xác định số  tiền     đền  bù, giải phóng mặt bằng (không bao gồm tài sản gắn liền với đất) được  khấu  trừ vào tiền sử dụng đất, tiền thuê đất phải nộp báo cáo Ủy ban nhân dân cấp tỉnh phê duyệt.</w:t>
      </w:r>
    </w:p>
    <w:p>
      <w:r>
        <w:t>b) Số tiền được khấu trừ quy định tại Điểm a Khoản này được xác định như sau:..</w:t>
      </w:r>
    </w:p>
    <w:p>
      <w:r>
        <w:t>- Trường hợp thuê đất trả tiền thuê đất hàng năm, thời gian được xác định hoàn thành nghĩa vụ tài chính về tiền thuê đất quy định tại Điểm b Khoản 6 Điều 32 Nghị định số 46/2014/NĐ-CP xác định bằng số tiền được Ủy ban nhân  dân cấp  tỉnh phê duyệt chia (:) cho thời hạn thuê đất nhân (x) với thời gian thuê đất còn  lại  tính từ thời  điểm  ngày Nghị định số  1 35/20 1 6/N Đ -CP có hiệu  l ực thi hành sau đó  chia  (:) cho số  tiền  thuê đất phải nộp hàng năm được xác định theo  chính  sách và giá đất tại thời  điểm  ngày  01  tháng 01 năm 2016 và do cơ quan  thuế  thực hiện...</w:t>
      </w:r>
    </w:p>
    <w:p>
      <w:r>
        <w:t>Căn cứ quy định trên, việc xử lý đối với tiền đền bù, giải phóng mặt bằng theo phương án được cơ quan nhà nước có thẩm quyền phê duyệt (bao gồm cả trường hợp tự thỏa thuận bồi thường hoặc tự nhận chuy ể n nhượng) mà người sử dụng đất đã chi trả theo quy định của pháp luật trước ngày 01/7/2004  đ ược thực hiện theo quy định tại Khoản 9 Điều 3 Nghị định số 135/2016/NĐ-CP ngày 09/9/2016 của Chính phủ.</w:t>
      </w:r>
    </w:p>
    <w:p>
      <w:r>
        <w:t>Cơ quan tài chính chủ trì, phối hợp với cơ quan thuế, cơ quan tài nguyên và môi trường và các cơ quan khác có liên quan (nếu cần)  để  xác định số tiền đền bù, giải phóng mặt  bằng  (không bao gồm tài sản gắn liền với đất) được khấu trừ vào tiền sử dụng đất, tiền thuê đất phải nộp đối với trường hợp nêu trên báo cáo Ủy ban nhân dân cấp tỉnh phê duyệt theo hướng dẫn tại Điều 9 Thông tư số 333/2016/TT-BTC ngày 26/12/2016 của Bộ Tài chính.</w:t>
      </w:r>
    </w:p>
    <w:p>
      <w:r>
        <w:t>Trường hợp nếu Công ty TNHH Pouyuen Việt Nam có chi trả tiền đền bù, giải phóng mặt bằng theo phương án được cơ quan nhà nước có thẩm quyền phê duyệt (bao gồm cả trường hợp tự thỏa thuận bồi thường hoặc tự nhận chuy ể n nhượng) theo quy định của pháp luật trước ngày 01/7/2004 thì đề nghị Công ty liên hệ với Sở Tài chính thành phố Hồ Chí Minh  để  được xác định số tiền đền bù, giải phóng mặt bằng được khấu trừ vào tiền thuê đất phải nộp theo đúng quy định tại Nghị định số 135/2016/NĐ-CP của Chính phủ và Thông tư số 333/2016/TT-BTC của Bộ Tài chính nêu trên.</w:t>
      </w:r>
    </w:p>
    <w:p>
      <w:r>
        <w:t>Tổng cục Thuế trả lời để Công ty TNHH Pouyuen Việt Nam  biết ./.</w:t>
      </w:r>
    </w:p>
    <w:p>
      <w:r>
        <w:t>Nơi nhận:</w:t>
      </w:r>
    </w:p>
    <w:p>
      <w:r>
        <w:t>- Như trên ;</w:t>
      </w:r>
    </w:p>
    <w:p>
      <w:r>
        <w:t>- Thứ trưởng Cao Anh  Tuấn  (để báo cáo);</w:t>
      </w:r>
    </w:p>
    <w:p>
      <w:r>
        <w:t>- Cục Thuế thành phố Hồ Chí Minh;</w:t>
      </w:r>
    </w:p>
    <w:p>
      <w:r>
        <w:t>- Sở Tài chính thành phố Hồ Chí Minh;</w:t>
      </w:r>
    </w:p>
    <w:p>
      <w:r>
        <w:t>- Cục Quản lý công sản (BTC);</w:t>
      </w:r>
    </w:p>
    <w:p>
      <w:r>
        <w:t>- Vụ CST ,  Vụ Pháp chế (BTC);</w:t>
      </w:r>
    </w:p>
    <w:p>
      <w:r>
        <w:t>- Vụ Pháp  chế  (TCT);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