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3089/CT-CS năm 2025 về xác định thu nhập sau thuế của hộ, cá nhân kinh doanh theo quy định tại Nghị định 88/2024/NĐ-CP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3089/CT-CS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3089/CT-CS</w:t>
      </w:r>
    </w:p>
    <w:p>
      <w:r>
        <w:t>V/v xác định thu nhập sau thuế của hộ, cá nhân kinh doanh theo quy định tại Nghị định số 88/2024/NĐ-CP</w:t>
      </w:r>
    </w:p>
    <w:p>
      <w:r>
        <w:t>Hà Nội, ngày 12 tháng 8 năm 2025</w:t>
      </w:r>
    </w:p>
    <w:p>
      <w:r>
        <w:t>Kính gửi:  Thuế tỉnh Thái Nguyên.</w:t>
      </w:r>
    </w:p>
    <w:p>
      <w:r>
        <w:t>Cục Thuế nhận được công văn số 2841/CCTKV07-CNTK ngày 11/6/2025 của Chi cục Thuế khu vực VII (nay là Thuế tỉnh Thái Nguyên) về xác định thu nhập sau thuế của hộ, cá nhân kinh doanh theo quy định tại Nghị định số 88/2024/NĐ-CP. Về vấn đề này, Cục Thuế có ý kiến như sau:</w:t>
      </w:r>
    </w:p>
    <w:p>
      <w:r>
        <w:t>Theo quy định của pháp luật về quản lý thuế thì cơ quan thuế có nhiệm vụ tổ chức thực hiện quản lý thu thuế và các khoản thu khác thuộc NSNN theo quy định của pháp luật về thuế và quy định khác của pháp luật có liên quan. Theo quy định của pháp luật về quản lý thuế, thuế GTGT và thuế TNCN hiện hành không có quy định về xác định thu nhập sau thuế của hộ gia đình, cá nhân sản xuất, kinh doanh.</w:t>
      </w:r>
    </w:p>
    <w:p>
      <w:r>
        <w:t>Tại điểm b khoản 3 Điều 20 Nghị định số 88/2024/NĐ-CP ngày 15/7/2024 của Chính phủ quy định về bồi thường, hỗ trợ, tái định cư khi Nhà nước thu hồi đất quy định:</w:t>
      </w:r>
    </w:p>
    <w:p>
      <w:r>
        <w:t>“3. Việc hỗ trợ ổn định sản xuất, kinh doanh thực hiện theo quy định sau:</w:t>
      </w:r>
    </w:p>
    <w:p>
      <w:r>
        <w:t>…</w:t>
      </w:r>
    </w:p>
    <w:p>
      <w:r>
        <w:t>b) Đối với tổ chức kinh tế, hộ gia đình, cá nhân sản xuất, kinh doanh...thuộc đối tượng quy định tại khoản 1 Điều này thì được hỗ trợ ổn định sản xuất, kinh doanh bằng tiền với mức cao nhất bằng 30% một năm thu nhập sau thuế, theo mức thu nhập bình quân của 03 năm liền kề trước đó.</w:t>
      </w:r>
    </w:p>
    <w:p>
      <w:r>
        <w:t>Thu nhập sau thuế được xác định là thu nhập sau khi đã nộp thuế thu nhập cá nhân, thuế thu nhập doanh nghiệp theo quy định của pháp luật về thuế thu nhập cá nhân, pháp luật về thuế thu nhập doanh nghiệp”.</w:t>
      </w:r>
    </w:p>
    <w:p>
      <w:r>
        <w:t>Vấn đề vướng mắc liên quan đến quy định tại Nghị định số 88/2024/NĐ-CP do Bộ Tài nguyên và Môi trường (nay là Bộ Nông nghiệp và Môi trường) chủ trì trình Chính phủ. Do đó, đề nghị Thuế tỉnh Thái Nguyên có văn bản đề nghị Sở Nông nghiệp và Môi trường tỉnh Thái Nguyên có văn bản gửi Bộ Nông nghiệp và Môi trường để được hướng dẫn đối với nội dung về thu nhập sau thuế tại điểm b khoản 3 Điều 20 Nghị định số 88/2024/NĐ-CP nêu trên theo đúng thẩm quyền.</w:t>
      </w:r>
    </w:p>
    <w:p>
      <w:r>
        <w:t>Cục Thuế có ý kiến để Thuế tỉnh Thái Nguyên được biết./.</w:t>
      </w:r>
    </w:p>
    <w:p>
      <w:r>
        <w:t>Nơi nhận:</w:t>
      </w:r>
    </w:p>
    <w:p>
      <w:r>
        <w:t>- Như trên;</w:t>
      </w:r>
    </w:p>
    <w:p>
      <w:r>
        <w:t>- Phó CTr Đặng Ngọc Minh (để báo cáo);</w:t>
      </w:r>
    </w:p>
    <w:p>
      <w:r>
        <w:t>- Các Cục: CST, QLCS; Vụ PC</w:t>
      </w:r>
    </w:p>
    <w:p>
      <w:r>
        <w:t>- BTC;</w:t>
      </w:r>
    </w:p>
    <w:p>
      <w:r>
        <w:t>- Các Ban: PC, NVT;</w:t>
      </w:r>
    </w:p>
    <w:p>
      <w:r>
        <w:t>- Website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