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3087/TCT-CS năm 2023 về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3087/TCT-CS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3087/TCT-CS</w:t>
      </w:r>
    </w:p>
    <w:p>
      <w:r>
        <w:t>V/v thuế GTGT</w:t>
      </w:r>
    </w:p>
    <w:p>
      <w:r>
        <w:t>Hà Nội, ngày 24 tháng 7 năm 2023</w:t>
      </w:r>
    </w:p>
    <w:p>
      <w:r>
        <w:t>Kính gửi:  Cục Thuế tỉnh Bình Định.</w:t>
      </w:r>
    </w:p>
    <w:p>
      <w:r>
        <w:t>Tổng cục Thuế nhận được công văn số 1893/CTBDI-TTHT ngày 09/6/2023 và công văn số 3990/CTBDI-TTHT của Cục Thuế tỉnh Bình Định về thuế GTGT. Về vấn đề này, Tổng cục Thuế có ý kiến như sau:</w:t>
      </w:r>
    </w:p>
    <w:p>
      <w:r>
        <w:t>Căn cứ khoản 3 Điều 1 Luật sửa đổi, bổ sung một số điều của Luật Thuế GTGT số 31/2013/QH13 về việc bổ sung điểm q vào khoản 2 Điều 8 Luật Thuế GTGT và điểm g khoản 2 Điều 6 Nghị định số 209/2013/NĐ-CP ngày 18/12/2013 của Chính phủ quy định về thuế suất 5%;</w:t>
      </w:r>
    </w:p>
    <w:p>
      <w:r>
        <w:t>Căn cứ khoản 16 Điều 10 và Điều 11 Thông tư số 219/2013/TT-BTC ngày 31/12/2013 của Bộ Tài chính hướng dẫn về thuế suất 5% và thuế suất 10%;</w:t>
      </w:r>
    </w:p>
    <w:p>
      <w:r>
        <w:t>Căn cứ Điều 49, khoản 1 Điều 50 Luật Nhà ở số 65/2014/QH13 ngày 25/11/2014 quy định các đối tượng được hưởng chính sách hỗ trợ về nhà ở xã hội, đối tượng được mua nhà ở xã hội.</w:t>
      </w:r>
    </w:p>
    <w:p>
      <w:r>
        <w:t>Căn cứ các quy định, hướng dẫn nêu trên, Tổng cục Thuế thống nhất với đề xuất của Cục Thuế tỉnh Bình Định tại công văn số 1893/CTBDI-TTHT ngày 09/6/2023, trường hợp Công ty Cổ phần Đầu tư và Kinh doanh Vật liệu Xây dựng FICO lập hóa đơn cho Chi nhánh của Công ty ở Bình Định giá trị căn hộ nhà ở xã hội thì không được áp dụng thuế suất thuế GTGT 5% theo quy định tại điểm q khoản 2 Điều 8 Luật Thuế GTGT, điểm g khoản 2 Điều 6 Nghị định số 209/2013/NĐ-CP của Chính phủ và khoản 16 Điều 10 Thông tư số 219/2013/TT-BTC của Bộ Tài chính.</w:t>
      </w:r>
    </w:p>
    <w:p>
      <w:r>
        <w:t>Tổng cục Thuế có ý kiến để Cục Thuế tỉnh Bình Định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Vụ CST, PC - BTC</w:t>
      </w:r>
    </w:p>
    <w:p>
      <w:r>
        <w:t>- Vụ PC - TCT;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