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3082/CT-PC năm 2025 vướng mắc về xử phạt vi phạm hành chính về hóa đơn có quy mô lớn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3082/CT-PC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3082/CT-PC</w:t>
      </w:r>
    </w:p>
    <w:p>
      <w:r>
        <w:t>V/v vướng mắc về xử phạt vi phạm hành chính về hóa đơn có quy mô lớn</w:t>
      </w:r>
    </w:p>
    <w:p>
      <w:r>
        <w:t>Hà Nội, ngày 12 tháng 8 năm 2025</w:t>
      </w:r>
    </w:p>
    <w:p>
      <w:r>
        <w:t>Kính gửi:  Thuế Thành phố Hà Nội.</w:t>
      </w:r>
    </w:p>
    <w:p>
      <w:r>
        <w:t>Cục Thuế nhận được Công văn số 13349/CTHN-TTKT10 ngày 20/3/2024 của Cục Thuế Thành phố Hà Nội (nay là Thuế Thành phố Hà Nội) vướng mắc về xử phạt vi phạm hành chính về hóa đơn có quy mô lớn. Về vấn đề này, Cục Thuế có ý kiến như sau:</w:t>
      </w:r>
    </w:p>
    <w:p>
      <w:r>
        <w:t>- Khoản 1 Điều 90 Luật Quản lý thuế 2019 quy định:</w:t>
      </w:r>
    </w:p>
    <w:p>
      <w:r>
        <w:t>“Điều 90. Nguyên tắc lập, quản lý, sử dụng hóa đơn điện tử</w:t>
      </w:r>
    </w:p>
    <w:p>
      <w:r>
        <w:t>1. Khi bán hàng hóa, cung cấp dịch vụ, người bán phải lập hóa đơn điện tử để giao cho người mua theo định dạng chuẩn dữ liệu và phải ghi đầy đủ nội dung theo quy định của pháp luật về thuế, pháp luật về kế toán, không phân biệt giá trị từng lần bán hàng hóa, cung cấp dịch vụ.”</w:t>
      </w:r>
    </w:p>
    <w:p>
      <w:r>
        <w:t>- Điều 9, Điều 10 Nghị định số 123/2020/NĐ-CP (được sửa đổi, bổ sung bởi Nghị định số 70/2025/NĐ-CP) quy định về thời điểm lập hóa đơn và nội dung hóa đơn;</w:t>
      </w:r>
    </w:p>
    <w:p>
      <w:r>
        <w:t>- Khoản 3 Điều 5, khoản 5 Điều 24 Nghị định số 125/2020/NĐ-CP quy định:</w:t>
      </w:r>
    </w:p>
    <w:p>
      <w:r>
        <w:t>“Điều 5. Nguyên tắc xử phạt vi phạm hành chính về thuế, hóa đơn</w:t>
      </w:r>
    </w:p>
    <w:p>
      <w:r>
        <w:t>3. Tổ chức, cá nhân thực hiện nhiều hành vi vi phạm hành chính thì bị xử phạt về từng hành vi vi phạm, trừ các trường hợp sau:...”</w:t>
      </w:r>
    </w:p>
    <w:p>
      <w:r>
        <w:t>“Điều 24. Xử phạt hành vi vi phạm quy định về lập hóa đơn khi bán hàng hóa, dịch vụ</w:t>
      </w:r>
    </w:p>
    <w:p>
      <w:r>
        <w:t>5. Phạt tiền từ 10.000.000 đồng đến 20.000.000 đồng đối với hành vi không lập hóa đơn khi bán hàng hóa, cung cấp dịch vụ cho người mua theo quy định, trừ hành vi quy định tại điểm b khoản 2 Điều này.”</w:t>
      </w:r>
    </w:p>
    <w:p>
      <w:r>
        <w:t>Căn cứ các quy định pháp luật nêu trên, người nộp thuế khi bán hàng hóa, cung cấp dịch vụ có trách nhiệm phải lập hóa đơn để giao cho người mua không phân biệt giá trị từng lần bán hàng hóa, cung cấp dịch vụ. Người nộp thuế thuộc trường hợp phải lập hóa đơn điện tử giao cho người mua theo từng lần bán hàng, cung cấp dịch vụ mà có hành vi không lập hóa đơn khi bán hàng hóa, cung cấp dịch vụ thì bị xem xét, xử phạt vi phạm hành chính theo quy định tại Khoản 5 Điều 24 Nghị định số 125/2020/NĐ-CP. Cục Thuế đã ban hành Công văn số 216/TCT-CT ngày 15/01/2025 gửi Thuế Thành phố Hà Nội hướng dẫn việc xử lý vi phạm hành chính về hóa đơn và áp dụng các tình tiết tăng nặng theo quy định pháp luật. Đề nghị Thuế Thành phố Hà Nội nghiên cứu và thực hiện đúng theo quy định pháp luật.</w:t>
      </w:r>
    </w:p>
    <w:p>
      <w:r>
        <w:t>Đối với kiến nghị của Thuế Thành phố Hà Nội về việc xử phạt vi phạm hành chính về hóa đơn, Cục Thuế ghi nhận ý kiến này và đã nghiên cứu, sửa đổi tại dự thảo Nghị định sửa đổi, bổ sung một số điều của Nghị định số 125/2020/NĐ-CP theo hướng đảm bảo tính nghiêm minh của pháp luật cũng như phù hợp với khả năng thi hành quyết định xử phạt vi phạm hành chính về hóa đơn của người nộp thuế.</w:t>
      </w:r>
    </w:p>
    <w:p>
      <w:r>
        <w:t>Cục Thuế trả lời để Thuế Thành phố Hà Nội được biết./.</w:t>
      </w:r>
    </w:p>
    <w:p>
      <w:r>
        <w:t>Nơi nhận:</w:t>
      </w:r>
    </w:p>
    <w:p>
      <w:r>
        <w:t>- Như trên;</w:t>
      </w:r>
    </w:p>
    <w:p>
      <w:r>
        <w:t>- Phó CT Đặng Ngọc Minh (để b/c);</w:t>
      </w:r>
    </w:p>
    <w:p>
      <w:r>
        <w:t>- Lưu: VT, PC(2b).</w:t>
      </w:r>
    </w:p>
    <w:p>
      <w:r>
        <w:t>TL. CỤC TRƯỞNG</w:t>
      </w:r>
    </w:p>
    <w:p>
      <w:r>
        <w:t>TRƯỞNG BAN PHÁP CHẾ</w:t>
      </w:r>
    </w:p>
    <w:p>
      <w:r>
        <w:t>Nguyễn Thị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