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3080/TCT-DNNCN năm 2023 chính sách thuế thu nhập cá nhân đối với cá nhân nước ngoài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3080/TCT-DNNCN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21/07/2023</w:t>
            </w:r>
          </w:p>
        </w:tc>
      </w:tr>
      <w:tr>
        <w:tc>
          <w:tcPr>
            <w:tcW w:type="dxa" w:w="4320"/>
          </w:tcPr>
          <w:p>
            <w:r>
              <w:t>Ngày hiệu lực</w:t>
            </w:r>
          </w:p>
        </w:tc>
        <w:tc>
          <w:tcPr>
            <w:tcW w:type="dxa" w:w="4320"/>
          </w:tcPr>
          <w:p>
            <w:r>
              <w:t>21/07/2023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3080/TCT-DNNCN</w:t>
      </w:r>
    </w:p>
    <w:p>
      <w:r>
        <w:t>V/v Chính sách thuế TNCN đối với cá nhân nước ngoài</w:t>
      </w:r>
    </w:p>
    <w:p>
      <w:r>
        <w:t>Hà Nội, ngày 21 tháng 7 năm 2023</w:t>
      </w:r>
    </w:p>
    <w:p>
      <w:r>
        <w:t>Kính gửi:  Cục thuế Thành phố Hồ Chí Minh</w:t>
      </w:r>
    </w:p>
    <w:p>
      <w:r>
        <w:t>Tổng cục Thuế nhận được công văn số 27/TTr-CTTPHCM ngày 07/06/2023 của Cục Thuế Thành phố Hồ Chí Minh về chính sách thuế TNCN đối với người lao động nước ngoài đã rời Việt Nam sau đó nhận được các khoản thu nhập phát sinh trong thời gian làm việc tại Việt Nam được trả bởi Công ty mẹ ở nước ngoài. Về vấn đề này, Tổng cục Thuế có ý kiến như sau:</w:t>
      </w:r>
    </w:p>
    <w:p>
      <w:r>
        <w:t>- Điều 1, Thông tư 111/2013/TT-BTC ngày 15/08/2013 của Bộ Tài Chính (được sửa đổi bởi Điều 2 Thông tư 119/2014/TT-BTC có hiệu lực từ ngày 01/09/2014) hướng dẫn:</w:t>
      </w:r>
    </w:p>
    <w:p>
      <w:r>
        <w:t>“Điều 1. Người nộp thuế</w:t>
      </w:r>
    </w:p>
    <w:p>
      <w:r>
        <w:t>...Phạm vi xác định thu nhập chịu thuế của người nộp thuế như sau:</w:t>
      </w:r>
    </w:p>
    <w:p>
      <w:r>
        <w:t>Đối với cá nhân cư trú, thu nhập chịu thuế là thu nhập phát sinh trong và ngoài lãnh thổ Việt Nam, không phân biệt nơi trả thu nhập;</w:t>
      </w:r>
    </w:p>
    <w:p>
      <w:r>
        <w:t>...Đối với cá nhân không cư trú, thu nhập chịu thuế là thu nhập phát sinh tại Việt Nam, không phân biệt nơi trả và nhận thu nhập.</w:t>
      </w:r>
    </w:p>
    <w:p>
      <w:r>
        <w:t>1. Cá nhân cư trú là người đáp ứng một trong các điều kiện sau đây:</w:t>
      </w:r>
    </w:p>
    <w:p>
      <w:r>
        <w:t>a) Có mặt tại Việt Nam từ 183 ngày trở lên tính trong một năm dương lịch hoặc trong 12 tháng liên tục kể từ ngày đầu tiên có mặt tại Việt Nam, trong đó ngày đến và ngày đi được tính là một (01) ngày. Ngày đến và ngày đi được căn cứ vào chứng thực của cơ quan quản lý xuất nhập cảnh trên hộ chiếu (hoặc giấy thông hành) của cá nhân khi đến và khi rời Việt Nam. Trường hợp nhập cảnh và xuất cảnh trong cùng một ngày thì được tính chung là một ngày cư trú.</w:t>
      </w:r>
    </w:p>
    <w:p>
      <w:r>
        <w:t>Cá nhân có mặt tại Việt Nam theo hướng dẫn tại điểm này là sự hiện diện của cá nhân đó trên lãnh thổ Việt Nam.</w:t>
      </w:r>
    </w:p>
    <w:p>
      <w:r>
        <w:t>b) Có nơi ở thường xuyên tại Việt Nam theo một trong hai trường hợp sau:</w:t>
      </w:r>
    </w:p>
    <w:p>
      <w:r>
        <w:t>...2. Cá nhân không cư trú là người không đáp ứng điều kiện nêu tại khoản 1, Điều này.”</w:t>
      </w:r>
    </w:p>
    <w:p>
      <w:r>
        <w:t>- Khoản 2, Điều 2, Thông tư 111/2013/TT-BTC nêu trên hướng dẫn:</w:t>
      </w:r>
    </w:p>
    <w:p>
      <w:r>
        <w:t>“Điều 2. Các khoản thu nhập chịu thuế</w:t>
      </w:r>
    </w:p>
    <w:p>
      <w:r>
        <w:t>Theo quy định tại Điều 3 Luật Thuế thu nhập cá nhân và Điều 3 Nghị định số 65/2013/NĐ-CP, các khoản thu nhập chịu thuế thu nhập cá nhân bao gồm:</w:t>
      </w:r>
    </w:p>
    <w:p>
      <w:r>
        <w:t>... 2. Thu nhập từ tiền lương, tiền công</w:t>
      </w:r>
    </w:p>
    <w:p>
      <w:r>
        <w:t>Thu nhập từ tiền lương, tiền công là thu nhập người lao động nhận được từ người sử dụng lao động, bao gồm:</w:t>
      </w:r>
    </w:p>
    <w:p>
      <w:r>
        <w:t>a) Tiền lương, tiền công và các khoản có tính chất tiền lương, tiền công dưới các hình thức bằng tiền hoặc không bằng tiền.”</w:t>
      </w:r>
    </w:p>
    <w:p>
      <w:r>
        <w:t>- Khoản 2, Điều 8, Thông tư 111/2013/TT-BTC nêu trên hướng dẫn:</w:t>
      </w:r>
    </w:p>
    <w:p>
      <w:r>
        <w:t>“Điều 8. Xác định thu nhập chịu thuế từ kinh doanh, từ tiền lương, tiền công</w:t>
      </w:r>
    </w:p>
    <w:p>
      <w:r>
        <w:t>2. Thu nhập chịu thuế từ tiền lương, tiền công</w:t>
      </w:r>
    </w:p>
    <w:p>
      <w:r>
        <w:t>..b) Thời điểm xác định thu nhập chịu thuế</w:t>
      </w:r>
    </w:p>
    <w:p>
      <w:r>
        <w:t>Thời điểm xác định thu nhập chịu thuế đối với thu nhập từ tiền lương, tiền công là thời điểm tổ chức, cá nhân trả thu nhập cho người nộp thuế...”</w:t>
      </w:r>
    </w:p>
    <w:p>
      <w:r>
        <w:t>- Khoản 1 và 2, Điều 18, Thông tư 111/2013/TT-BTC nêu trên hướng dẫn:</w:t>
      </w:r>
    </w:p>
    <w:p>
      <w:r>
        <w:t>“Điều 18. Đối với thu nhập từ tiền lương, tiền công</w:t>
      </w:r>
    </w:p>
    <w:p>
      <w:r>
        <w:t>1. Thuế thu nhập cá nhân đối với thu nhập từ tiền lương, tiền công của cá nhân không cư trú được xác định bằng thu nhập chịu thuế từ tiền lương, tiền công nhân (x) với thuế suất 20%.</w:t>
      </w:r>
    </w:p>
    <w:p>
      <w:r>
        <w:t>2. Thu nhập chịu thuế từ tiền lương, tiền công của cá nhân không cư trú được xác định như đối với thu nhập chịu thuế thu nhập cá nhân từ tiền lương, tiền công của cá nhân cư trú theo hướng dẫn tại khoản 2 Điều 8 Thông tư này.”</w:t>
      </w:r>
    </w:p>
    <w:p>
      <w:r>
        <w:t>- Điều 8, Nghị định số 126/2020/NĐ-CP ngày 19/10/2020 của Chính phủ quy định:</w:t>
      </w:r>
    </w:p>
    <w:p>
      <w:r>
        <w:t>“Điều 8. Các loại thuế khai theo tháng, khai theo quý, khai theo năm, khai theo từng lần phát sinh nghĩa vụ thuế và khai quyết toán thuế</w:t>
      </w:r>
    </w:p>
    <w:p>
      <w:r>
        <w:t>1. Các loại thuế, khoản thu khác thuộc ngân sách nhà nước do cơ quan quản lý thuế quản lý thu thuộc loại khai theo tháng, bao gồm:</w:t>
      </w:r>
    </w:p>
    <w:p>
      <w:r>
        <w:t>a) Thuế giá trị gia tăng, thuế thu nhập cá nhân...</w:t>
      </w:r>
    </w:p>
    <w:p>
      <w:r>
        <w:t>2. Các loại thuế, khoản thu khác thuộc ngân sách nhà nước khai theo quý, bao gồm:</w:t>
      </w:r>
    </w:p>
    <w:p>
      <w:r>
        <w:t>c) Thuế thu nhập cá nhân đối với tổ chức, cá nhân trả thu nhập thuộc diện khấu trừ thuế theo quy định của pháp luật thuế thu nhập cá nhân, mà tổ chức, cá nhân trả thu nhập đó thuộc diện khai thuế giá trị gia tăng theo quý và lựa chọn khai thuế thu nhập cá nhân theo quý; cá nhân có thu nhập từ tiền lương, tiền công trực tiếp khai thuế với cơ quan thuế và lựa chọn khai thuế thu nhập cá nhân theo quý.”</w:t>
      </w:r>
    </w:p>
    <w:p>
      <w:r>
        <w:t>- Khoản 3, Điều 19, Thông tư 80/2013/TT-BTC ngày 15/08/2013 của Bộ Tài chính hướng dẫn:</w:t>
      </w:r>
    </w:p>
    <w:p>
      <w:r>
        <w:t>“Điều 19. Khai thuế, tính thuế, phân bổ thuế thu nhập cá nhân</w:t>
      </w:r>
    </w:p>
    <w:p>
      <w:r>
        <w:t>...3. Khai thuế, nộp thuế:</w:t>
      </w:r>
    </w:p>
    <w:p>
      <w:r>
        <w:t>a) Thuế thu nhập cá nhân đối với thu nhập từ tiền lương, tiền công:</w:t>
      </w:r>
    </w:p>
    <w:p>
      <w:r>
        <w:t>...a.2) Cá nhân có thu nhập từ tiền lương, tiền công thuộc diện trực tiếp khai thuế với cơ quan thuế bao gồm: cá nhân cư trú có thu nhập từ tiền lương, tiền công được trả từ nước ngoài; cá nhân không cư trú có thu nhập từ tiền lương, tiền công phát sinh tại Việt Nam nhưng được trả từ nước ngoài; cá nhân có thu nhập từ tiền lương, tiền công do các tổ chức Quốc tế, Đại sứ quán, Lãnh sự quán tại Việt Nam chi trả nhưng chưa khấu trừ thuế; cá nhân nhận cổ phiếu thưởng từ đơn vị chi trả.”</w:t>
      </w:r>
    </w:p>
    <w:p>
      <w:r>
        <w:t>Căn cứ các quy định và hướng dẫn nêu trên, trường hợp nhân viên người nước ngoài của VPĐD Egis Pharmaceuticals Private Limited Company tại Việt Nam kết thúc nhiệm kỳ làm việc tại Việt Nam, đã về nước và thực hiện quyết toán thuế TNCN trước khi rời khỏi Việt Nam theo quy định thì tại thời điểm phát sinh thu nhập được trả bởi công ty mẹ ở nước ngoài sau khi cá nhân rời Việt Nam thì cá nhân nước ngoài thuộc đối tượng cá nhân không cư trú, thu nhập này được xác định là thu nhập chịu thuế của cá nhân và cá nhân thực hiện kê khai thuế trực tiếp với Cơ quan thuế theo quy định. Thuế TNCN đối với cá nhân trong trường hợp này được xác định bằng thu nhập chịu thuế từ tiền lương, tiền công nhân (x) với thuế suất 20% theo quy định tại khoản 1, Điều 18, Thông tư 111/2013/TT-BTC.</w:t>
      </w:r>
    </w:p>
    <w:p>
      <w:r>
        <w:t>Tổng Cục Thuế thông báo để Cục Thuế Thành phố Hồ Chí Minh được biết./.</w:t>
      </w:r>
    </w:p>
    <w:p>
      <w:r>
        <w:t>Nơi nhận:</w:t>
      </w:r>
    </w:p>
    <w:p>
      <w:r>
        <w:t>- Như trên:</w:t>
      </w:r>
    </w:p>
    <w:p>
      <w:r>
        <w:t>- Phó TCTr Đặng Ngọc Minh (để b/c);</w:t>
      </w:r>
    </w:p>
    <w:p>
      <w:r>
        <w:t>- Vụ PC, CS, HTQT (TCT):</w:t>
      </w:r>
    </w:p>
    <w:p>
      <w:r>
        <w:t>- Lưu: VT, DNNCN.</w:t>
      </w:r>
    </w:p>
    <w:p>
      <w:r>
        <w:t>TL. TỔNG CỤC TRƯỞNG</w:t>
      </w:r>
    </w:p>
    <w:p>
      <w:r>
        <w:t>KT. VỤ TRƯỞNG VỤ QLT DNNVV VÀ HKD, CN</w:t>
      </w:r>
    </w:p>
    <w:p>
      <w:r>
        <w:t>PHÓ VỤ TRƯỞNG</w:t>
      </w:r>
    </w:p>
    <w:p>
      <w:r>
        <w:t>Nguyễn Quý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