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30384/CTHN-TTHT năm 2023 về sử dụng bảng kê khi lập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30384/CTHN-TTHT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30384/  CTHN-TTHT</w:t>
      </w:r>
    </w:p>
    <w:p>
      <w:r>
        <w:t>V/v sử dụng bảng kê khi lập hóa đơn</w:t>
      </w:r>
    </w:p>
    <w:p>
      <w:r>
        <w:t>Hà Nội, ngày   0  5     tháng   5   năm 2023</w:t>
      </w:r>
    </w:p>
    <w:p>
      <w:r>
        <w:t>Kính gửi:  Công ty CP Công nghiệp Soundton</w:t>
      </w:r>
    </w:p>
    <w:p>
      <w:r>
        <w:t>(Địa chỉ: L06-03, khu A, khu Đô thị mới Dương Nội, phường La Khê, quận Hà  Đông, TP Hà Nội; MST: 0107621151)</w:t>
      </w:r>
    </w:p>
    <w:p>
      <w:r>
        <w:t>Cục Thuế TP Hà Nội nhận được Công văn số 046-2023/CV-ST ghi ngày 20/04/2023 của Công ty CP Công nghiệp Soundton sau đây gọi tắt là “Công ty” vướng mắc về trường hợp được sử dụng bảng kê khi lập hóa đơn, Cục Thuế TP Hà Nội có ý kiến như sau:</w:t>
      </w:r>
    </w:p>
    <w:p>
      <w:r>
        <w:t>- Căn cứ Nghị định số 123/2020/NĐ-CP ngày 19/10/2020 của Chính phủ quy định về hóa đơn, chứng từ.</w:t>
      </w:r>
    </w:p>
    <w:p>
      <w:r>
        <w:t>+ Tại Khoản 1 Điều 4 quy định nguyên tắc lập hóa đơn:</w:t>
      </w:r>
    </w:p>
    <w:p>
      <w:r>
        <w:t>“Điều 4. Nguyên tắc   l  ập, quản lý, sử dụng hóa đơn, chứng từ</w:t>
      </w:r>
    </w:p>
    <w:p>
      <w:r>
        <w:t>1  . Kh  i   bán hàng hóa, cung cấp dịch vụ, người bán phải lập hóa đơn để giao cho người mua (bao gồm cả các trường hợp hàng hóa, dịch vụ dùng để khuy  ế  n mại, quảng cáo, hàng mẫu; hàng hóa, dịch vụ dùng để cho, biếu, tặng, trao đ  ổ  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Tại Khoản 6 Điều 10. Nội dung của hóa đơn:</w:t>
      </w:r>
    </w:p>
    <w:p>
      <w:r>
        <w:t>“6. Tên, đơn vị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r>
        <w:t>a) Tên, đơn vị tính, số lượ  n  g, đơn giá hàng hóa, dịch vụ</w:t>
      </w:r>
    </w:p>
    <w:p>
      <w:r>
        <w:t>…</w:t>
      </w:r>
    </w:p>
    <w:p>
      <w:r>
        <w:t>- Số lượng hàng hóa, dịch vụ: Người bán gh  i   s  ố   lượng bằng chữ s  ố    Ả-rập căn cứ theo đơn vị tính nêu trên. Các loại hàng hóa, dịch vụ đặc thù như điện, nước, dịch vụ viễn thông, dịch vụ công nghệ thông tin, dịch vụ truyền hình, dịch vụ bưu    chính   chuyển phát, ngân hàng, chứng khoán, bảo hiểm được bán theo kỳ nhất định thì trên hóa đơn phải ghi cụ thể kỳ cung cấp hàng hóa, dịch vụ. Đ  ố  i     với các dịch vụ xuất theo kỳ phát sinh, được sử dụng bảng kê để liệt kê các loại hàng hóa, dịch vụ đã bán kèm theo hóa đơn; bảng kê được   lưu   giữ cùng hóa đơn để phục vụ việc kiểm tra, đ  ố i chiếu của các cơ quan có thẩm quyền.</w:t>
      </w:r>
    </w:p>
    <w:p>
      <w:r>
        <w:t>…</w:t>
      </w:r>
    </w:p>
    <w:p>
      <w:r>
        <w:t>- Đơn giá hàng hóa, dịch vụ: Người bán gh  i   đơn giá hàng hóa, dịch vụ theo đơn vị tính nêu trên. Trường hợp các hàng hóa, dịch vụ sử dụng bảng kê để liệt kê các hàng hóa, dịch vụ đã bán kèm theo hóa đơn thì trên hóa đơn không nhất thiết phải có đơn giá.”</w:t>
      </w:r>
    </w:p>
    <w:p>
      <w:r>
        <w:t>Căn cứ các quy định trên, các loại hàng hóa, dịch vụ đặc thù như điện, nước, dịch vụ viễn thông, dịch vụ công nghệ thông tin, dịch vụ truyền hình, dịch vụ bưu chính chuyển phát, ngân hàng, chứng khoán, bảo hiểm được bán theo kỳ nhất định thì trên hóa đơn phải ghi cụ thể kỳ cung cấp hàng hóa, dịch vụ. Đối với các dịch vụ xuất theo kỳ phát sinh, được sử dụng bảng kê để liệt kê các loại hàng hóa, dịch vụ đã bán kèm theo hóa đơn; bảng kê được lưu giữ cùng hóa đơn để phục vụ việc kiểm tra, đối chiếu của các cơ quan có thẩm quyền theo quy định tại điểm a Khoản 6 Điều 10 Nghị định số 123/2020/NĐ-CP.</w:t>
      </w:r>
    </w:p>
    <w:p>
      <w:r>
        <w:t>Trường hợp Công ty không kinh doanh các hàng hóa, dịch vụ đặc thù như điện, nước, dịch vụ viễn thông, dịch vụ công nghệ thông tin, dịch vụ truyền hình, dịch vụ bưu chính chuyển phát, ngân hàng, chứng khoán, bảo hiểm được bán theo kỳ nhất định quy định tại điểm a Khoản 6 Điều 10 Nghị định số 123/2020/NĐ-CP thì không được sử dụng bảng kê để liệt kê các loại hàng hóa, dịch vụ đã bán kèm theo hóa đơn.</w:t>
      </w:r>
    </w:p>
    <w:p>
      <w:r>
        <w:t>Đề nghị Công ty nghiên cứu và căn cứ tình hình thực tế ph  á t sinh tại đơn vị để thực hiện theo đúng quy định pháp luật.</w:t>
      </w:r>
    </w:p>
    <w:p>
      <w:r>
        <w:t>Trong quá trình thực hiện chính sách thuế, trường hợp còn vướng mắc, Công ty có thể tham khảo các văn bản hư  ớ  ng dẫn của Cục Thuế TP Hà Nội được đăng tải trên website  http://hano    i  .gdt.gov.vn    hoặc liên hệ với Phòng Thanh tra Kiểm tra số 8 để được hỗ trợ giải quyết.</w:t>
      </w:r>
    </w:p>
    <w:p>
      <w:r>
        <w:t>Cục Thuế TP Hà Nội trả lời để Công ty được biết và thực hiện./.</w:t>
      </w:r>
    </w:p>
    <w:p>
      <w:r>
        <w:t>Nơi nhận:</w:t>
      </w:r>
    </w:p>
    <w:p>
      <w:r>
        <w:t>- Như trên;</w:t>
      </w:r>
    </w:p>
    <w:p>
      <w:r>
        <w:t>- Phòng NVDTPC;</w:t>
      </w:r>
    </w:p>
    <w:p>
      <w:r>
        <w:t>- Phòng TKT 8;</w:t>
      </w:r>
    </w:p>
    <w:p>
      <w:r>
        <w:t>-   Website Cục Thuế;</w:t>
      </w:r>
    </w:p>
    <w:p>
      <w:r>
        <w:t>-     Lưu: VT,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