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3036/TCT-CS năm 2024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3 036/TCT-CS</w:t>
      </w:r>
    </w:p>
    <w:p>
      <w:r>
        <w:t>V/v chính sách thuế</w:t>
      </w:r>
    </w:p>
    <w:p>
      <w:r>
        <w:t>Hà Nội, ngày  15  tháng  7  năm  2024</w:t>
      </w:r>
    </w:p>
    <w:p>
      <w:r>
        <w:t>Kính gửi:  Công ty TNHH MTV Xây dựng Ngọc Thiên Kim.</w:t>
      </w:r>
    </w:p>
    <w:p>
      <w:r>
        <w:t>(Địa ch ỉ : Số 427 đường Lê Du ẩ n, t ổ  3, Khu phố  1 , TT Tân Châu, huyện Tân Châu, t ỉ nh Tây Ninh)</w:t>
      </w:r>
    </w:p>
    <w:p>
      <w:r>
        <w:t>Tổng cục Thuế nhận được văn bản số 03/2024 ngày 07/06/2024 của Công ty TNHH MTV Xây dựng Ngọc Thiên Kim (Công ty) về việc xác định ưu đãi thuế thu nhập doanh nghiệp (TNDN). Về vấn đề này, Tổng cục Thuế có ý kiến như sau:</w:t>
      </w:r>
    </w:p>
    <w:p>
      <w:r>
        <w:t>Tại khoản 18 Điều 1 Nghị định số 12/2015/NĐ-CP ngày 12/02/2015 của Chính phủ quy định về dự án đầu tư mới:</w:t>
      </w:r>
    </w:p>
    <w:p>
      <w:r>
        <w:t>“Điều  1 . Sửa đổi, b ổ  sung một số điều của Nghị định số 2 1 8/2013/NĐ-CP ngày 26 tháng 12 năm 2013 quy định ch i  t iế t và hướng dẫn thi hành một số điều của Luật Thuế thu nhập doanh nghiệp, Điều  1   Nghị định số 9  1 /2014/NĐ-CP ngày 01 tháng 10 năm 2014 sửa đổi, bổ sung một số điều tại các Nghị định quy định về thuế như sau:</w:t>
      </w:r>
    </w:p>
    <w:p>
      <w:r>
        <w:t>…</w:t>
      </w:r>
    </w:p>
    <w:p>
      <w:r>
        <w:t>18. Sửa đổi, bổ sung Khoản 5 Điều 19 như sau:</w:t>
      </w:r>
    </w:p>
    <w:p>
      <w:r>
        <w:t>“5. Dự án đầu tư mới (bao gồm cả văn phòng công chứng thành lập tại các địa bàn có điều kiện kinh tế xã hội kh ó  khăn, địa bàn c ó   điều kiện kinh tế xã hội đặc biệt khó khăn) được hưởng ưu đãi thuế quy định tại Khoản   1 , Khoản 3 Điều 15 và Khoản 1, 2 và Khoản 3 Điều 16 Nghị định này là dự án thực hiện lần đầu hoặc dự án đầu tư độc lập với dự án đang thực hiện, trừ các trường hợp sau:</w:t>
      </w:r>
    </w:p>
    <w:p>
      <w:r>
        <w:t>a)  Dự án đầu tư hình thành từ việc chia, tách, sáp nhập, hợp nhất, chuy ể n đ ổ i hình thức doanh nghiệp theo quy định của pháp luật, trừ trường hợp quy định tại Khoản 6 Điều 19 Nghị định này.</w:t>
      </w:r>
    </w:p>
    <w:p>
      <w:r>
        <w:t>b)  Dự án đầu tư hình thành từ việc chuyển đổi chủ sở hữu (bao gồm cả trường hợp thực hiện dự án đầu tư mới nhưng v ẫ n k ế  thừa tài sản, địa điểm kinh doanh, ngành nghề kinh doanh của doanh nghiệp cũ đ ể   tiếp tục hoạt động sản xu  ấ t k i nh doanh).</w:t>
      </w:r>
    </w:p>
    <w:p>
      <w:r>
        <w:t>Dự án đầu tư mới được hưởng ưu đãi thu ế  theo quy định tại Điều 15, Điều 16 Nghị định này phải được cơ quan nhà nước có thẩm quyền cấp Giấy phép đ ầ u tư hoặc Gi ấ y chứng nhận đầu tư hoặc được phép đầu tư theo quy định của pháp luật về đầu tư. ” ”</w:t>
      </w:r>
    </w:p>
    <w:p>
      <w:r>
        <w:t>Tại điểm a khoản 1 Điều 15 và điểm a khoản 1 Điều 16 Nghị định số 218/2013/NĐ-CP ngày 26/12/2013 của Chính phủ (được sửa đổi bởi Khoản 16 Điều 1 Nghị định 12/2015/NĐ-CP ngày 12/02/2015 của Chính phủ) quy định chi tiết và hướng dẫn thi hành luật thuế thu nhập doanh nghiệp quy định:</w:t>
      </w:r>
    </w:p>
    <w:p>
      <w:r>
        <w:t>“Điều  1 5. Thu ế  su ấ t ưu đãi</w:t>
      </w:r>
    </w:p>
    <w:p>
      <w:r>
        <w:t>1 . Thuế su ấ t ưu đãi 10% trong thời hạn 15 năm áp dụng đối với:</w:t>
      </w:r>
    </w:p>
    <w:p>
      <w:r>
        <w:t>a) Thu nhập của doanh nghiệp từ thực hiện dự án đầu tư mới tại địa bàn có điều kiện kinh tế - xã hội đặc biệt khó khăn quy định tại Phụ lục ban hành kèm theo Nghị định này, khu kinh tế, khu công nghệ cao kể cả khu công nghệ thông tin tập trung được thành lập theo Quyết định của Thủ tướng Chính phủ;</w:t>
      </w:r>
    </w:p>
    <w:p>
      <w:r>
        <w:t>…</w:t>
      </w:r>
    </w:p>
    <w:p>
      <w:r>
        <w:t>Điều 16. Miễn thuế, giảm thuế</w:t>
      </w:r>
    </w:p>
    <w:p>
      <w:r>
        <w:t>1 . Miễn thuế 4 năm, giảm 50% s ố  thuế phải nộp trong 9 năm tiếp theo đối với:</w:t>
      </w:r>
    </w:p>
    <w:p>
      <w:r>
        <w:t>a) Thu nhập của doanh nghiệp quy định tại Khoản  1  Điều 15 Nghị định này.</w:t>
      </w:r>
    </w:p>
    <w:p>
      <w:r>
        <w:t>…”</w:t>
      </w:r>
    </w:p>
    <w:p>
      <w:r>
        <w:t>Tại khoản 1 Điều 18 và Điều 22 Thông tư số 78/2014/TT-BTC ngày 18/06/2014 của Bộ Tài chính quy định:</w:t>
      </w:r>
    </w:p>
    <w:p>
      <w:r>
        <w:t>“ Điều 18. Điều kiện áp dụng ưu đãi thuế thu nhập doanh nghiệp</w:t>
      </w:r>
    </w:p>
    <w:p>
      <w:r>
        <w:t>1.  Các ưu đãi về thuế thu nhập doanh nghiệp chỉ áp dụng đối với doanh nghiệp thực hiện chế độ kế toán, hóa đơn, chứng từ và nộp thu ế  thu nhập doanh nghiệp theo kê khai.</w:t>
      </w:r>
    </w:p>
    <w:p>
      <w:r>
        <w:t>…</w:t>
      </w:r>
    </w:p>
    <w:p>
      <w:r>
        <w:t>Điều 22. Thủ tục thực hiện  ưu  đãi thuế thu nhập doanh nghiệp</w:t>
      </w:r>
    </w:p>
    <w:p>
      <w:r>
        <w:t>Doanh nghiệp tự xác định các điều kiện ưu đãi thuế, mức thuế suất ưu đãi, thời gian miễn thuế, giảm thuế, số l ỗ  được trừ (-) vào thu nhập tính thuế để tự kê khai và tự quyết toán thuế với cơ quan thuế.</w:t>
      </w:r>
    </w:p>
    <w:p>
      <w:r>
        <w:t>…”</w:t>
      </w:r>
    </w:p>
    <w:p>
      <w:r>
        <w:t>Tại Mục số 41 Phụ lục I II  về Danh mục địa bàn ưu đãi đầu tư (Ban hành kèm theo Nghị định số 31/2021/NĐ-CP ngày 26/3/2021 của Chính phủ) quy định: Huyện Tân Châu - tỉnh Tây Ninh thuộc địa bàn có điều kiện kinh tế - xã hội đặc biệt khó khăn.</w:t>
      </w:r>
    </w:p>
    <w:p>
      <w:r>
        <w:t>Căn cứ các quy định nêu trên, trường hợp Công ty thực hiện chế độ kế toán, hóa đơn, chứng từ và nộp thuế TNDN theo kê khai, đ ồ ng thời đáp ứng điều kiện về dự án đầu tư mới theo quy định, thì Công ty được hưởng ưu đãi thuế TNDN căn cứ điều kiện thực tế Công ty đáp ứng.</w:t>
      </w:r>
    </w:p>
    <w:p>
      <w:r>
        <w:t>Liên quan đến kiến nghị của Công ty, Cục Thuế tỉnh Tây Ninh đã có công văn số 1821/CTTNI-TTHT ngày 28/5/2024 trả lời về vấn đề này. Trường hợp Công ty vẫn còn vướng mắc, đề nghị Công ty cung cấp hồ sơ và liên hệ với cơ quan Thuế quản lý trực tiếp để được hướng dẫn cụ thể.</w:t>
      </w:r>
    </w:p>
    <w:p>
      <w:r>
        <w:t>Tổng cục Thuế trả lời để Công ty TNHH MTV Xây dựng Ngọc Thiên Kim biết./ .</w:t>
      </w:r>
    </w:p>
    <w:p>
      <w:r>
        <w:t>Nơi nhận:</w:t>
      </w:r>
    </w:p>
    <w:p>
      <w:r>
        <w:t>-   Như trên</w:t>
      </w:r>
    </w:p>
    <w:p>
      <w:r>
        <w:t>-    Phó TCTr Đặng Ngọc Minh (đ ể  b/c);</w:t>
      </w:r>
    </w:p>
    <w:p>
      <w:r>
        <w:t>-  Vụ PC-TCT;</w:t>
      </w:r>
    </w:p>
    <w:p>
      <w:r>
        <w:t>-  Cục Thuế tỉnh Tây Ninh;</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