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3036/CT-CS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3036/CT-CS</w:t>
      </w:r>
    </w:p>
    <w:p>
      <w:r>
        <w:t>V/v hóa đơn</w:t>
      </w:r>
    </w:p>
    <w:p>
      <w:r>
        <w:t>Hà Nội, ngày 08 tháng 8 năm 2025</w:t>
      </w:r>
    </w:p>
    <w:p>
      <w:r>
        <w:t>Kính gửi:  Ông Phạm Quốc Dương</w:t>
      </w:r>
    </w:p>
    <w:p>
      <w:r>
        <w:t>Cục Thuế nhận được đơn phản ánh kiến nghị đề ngày 09/6/2025 của ông Phạm Quốc Dương (mã số PAKN: 1749468517327) về hóa đơn. Về vấn đề này, Cục Thuế có ý kiến như sau:</w:t>
      </w:r>
    </w:p>
    <w:p>
      <w:r>
        <w:t>Ngày 31/5/2025, Bộ Tài chính ban hành Thông tư số 32/2025/TT-BTC, có hiệu lực thi hành từ ngày 01/6/2025 theo trình tự thủ tục, rút gọn theo đúng quy định. Bản ký chính thức đã được đăng tải trên Cổng thông tin điện tử của cơ quan ban hành là Bộ Tài chính và cơ quan soạn thảo là Cục Thuế. Thông tư cũng đã được đăng Công báo theo quy định. Việc một số trang web đăng tải bản Thông tư không giống với Thông tư được ban hành thì các trang web này chịu trách nhiệm theo quy định pháp luật.</w:t>
      </w:r>
    </w:p>
    <w:p>
      <w:r>
        <w:t>Cục Thuế có ý kiến để ông Phạm Quốc Dương được biết./.</w:t>
      </w:r>
    </w:p>
    <w:p>
      <w:r>
        <w:t>Nơi nhận:</w:t>
      </w:r>
    </w:p>
    <w:p>
      <w:r>
        <w:t>- Như trên;</w:t>
      </w:r>
    </w:p>
    <w:p>
      <w:r>
        <w:t>- Phó CTrg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