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3023/TCT-CS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3023 /TCT-CS</w:t>
      </w:r>
    </w:p>
    <w:p>
      <w:r>
        <w:t>V/v chính sách thuế</w:t>
      </w:r>
    </w:p>
    <w:p>
      <w:r>
        <w:t>Hà Nội, ngày 1 9  tháng  7  năm 2023</w:t>
      </w:r>
    </w:p>
    <w:p>
      <w:r>
        <w:t>Kính gửi:  Công ty cổ phần Nguyệt Anh.</w:t>
      </w:r>
    </w:p>
    <w:p>
      <w:r>
        <w:t>(Đ/c: 32 Hai Bà Trưng, phường Lê Lợi, TP Quy Nhơn, tỉnh Bình Định)</w:t>
      </w:r>
    </w:p>
    <w:p>
      <w:r>
        <w:t>Tổng cục Thuế nhận được công văn số 14/CV-CT ngày 15/02/2023 của Công ty Cổ phần Nguyệt Anh về chính sách thuế giá trị gia tăng . V ề vấn đề này, Tổng cục Thuế có ý kiến như sau:</w:t>
      </w:r>
    </w:p>
    <w:p>
      <w:r>
        <w:t>Tại Điều 76 Luật Quản lý thuế số 38/2019/QH14 ngày 13/6/2019 của Quốc hội quy định thẩm quyền quyết định hoàn thuế.</w:t>
      </w:r>
    </w:p>
    <w:p>
      <w:r>
        <w:t>Ngày 31/5/2023, Cục Thuế tỉnh Bình Định đã có công văn số 1748/CTBDI- KK trả lời Công ty cổ phần Nguyệt Anh về hoàn thuế hàng xuất khẩu. Trường hợp còn có vướng mắc, đề nghị Công ty cổ phần Nguyệt Anh liên hệ với Cục Thuế tỉnh Bình Định để được hướng dẫn thực hiện và xử lý theo thẩm quyền.</w:t>
      </w:r>
    </w:p>
    <w:p>
      <w:r>
        <w:t>Tổng cục Thuế có ý kiến để Công ty cổ phần Nguyệt Anh biết ./.</w:t>
      </w:r>
    </w:p>
    <w:p>
      <w:r>
        <w:t>Nơi nhận:</w:t>
      </w:r>
    </w:p>
    <w:p>
      <w:r>
        <w:t>- Như trên;</w:t>
      </w:r>
    </w:p>
    <w:p>
      <w:r>
        <w:t>- Cục Thuế tỉnh Bình Định;</w:t>
      </w:r>
    </w:p>
    <w:p>
      <w:r>
        <w:t>- Vụ PC;</w:t>
      </w:r>
    </w:p>
    <w:p>
      <w:r>
        <w:t>- Lưu: VT, C 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