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3008/CTHN-TTHT năm 2024 chính sách thuế giá trị gia tăng đối với doanh nghiệp chế xuất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TỔNG CỤC THUẾ</w:t>
      </w:r>
    </w:p>
    <w:p>
      <w:r>
        <w:t>CỤC THU Ế  TP H À  NỘI</w:t>
      </w:r>
    </w:p>
    <w:p>
      <w:r>
        <w:t>-------</w:t>
      </w:r>
    </w:p>
    <w:p>
      <w:r>
        <w:t>CỘNG HÒA XÃ HỘI CHỦ NGHĨA VIỆT NAM</w:t>
      </w:r>
    </w:p>
    <w:p>
      <w:r>
        <w:t>Độc lập - Tự do - Hạnh phúc</w:t>
      </w:r>
    </w:p>
    <w:p>
      <w:r>
        <w:t>---------------</w:t>
      </w:r>
    </w:p>
    <w:p>
      <w:r>
        <w:t>Số:  3008 /CTHN-TTHT</w:t>
      </w:r>
    </w:p>
    <w:p>
      <w:r>
        <w:t>V/v chính sách thuế GTGT đối với doanh nghiệp chế xuất</w:t>
      </w:r>
    </w:p>
    <w:p>
      <w:r>
        <w:t>Hà Nội , ngày  16  tháng  01  năm  2024</w:t>
      </w:r>
    </w:p>
    <w:p>
      <w:r>
        <w:t>Kính gửi:  Công ty TNHH Vietnergy</w:t>
      </w:r>
    </w:p>
    <w:p>
      <w:r>
        <w:t>(Địa chỉ: Lô CN2, Khu công nghiệp Thạch Thất  -  Quốc Oai, Thị trấn Quốc Oai, huyện Quốc Oai, TP Hà Nội; MST: 0106642416)</w:t>
      </w:r>
    </w:p>
    <w:p>
      <w:r>
        <w:t>Trả lời công văn số 2023122500 1 / CV  đề ngày 25/12/2023 của Công t y  TNHH Vietnergy (sau đây gọi tắt là Công ty) hỏi về chính sách thuế, Cục Thuế TP Hà Nội có ý kiến như sau:</w:t>
      </w:r>
    </w:p>
    <w:p>
      <w:r>
        <w:t>- Căn cứ Nghị định số 35/2022/NĐ-CP ngày 28/5/2022 của Chính phủ quy định về quản lý khu công nghiệp và khu kinh tế:</w:t>
      </w:r>
    </w:p>
    <w:p>
      <w:r>
        <w:t>+ Tại Khoản 20, Khoản 21 Điều 2 quy định:</w:t>
      </w:r>
    </w:p>
    <w:p>
      <w:r>
        <w:t>“Điều 2. Giải thích từ ngữ</w:t>
      </w:r>
    </w:p>
    <w:p>
      <w:r>
        <w:t>...20. Hoạt động chế xuất là hoạt động chuyên sản xuất hàng xuất kh ẩu  cung  ứ ng dịch vụ cho sản xuất hàng xuất khẩu và hoạt động xuất khẩu.</w:t>
      </w:r>
    </w:p>
    <w:p>
      <w:r>
        <w:t>21. Doanh nghiệp chế xuất là doanh nghiệp thực hiện hoạt động chế xuất trong khu chế xuất, khu công nghiệp và khu kinh tế.”</w:t>
      </w:r>
    </w:p>
    <w:p>
      <w:r>
        <w:t>+ Tại Khoản 6 Điều 2 6  quy định:</w:t>
      </w:r>
    </w:p>
    <w:p>
      <w:r>
        <w:t>“Điều 26. Quy định riêng áp dụng đối với khu chế xuất, doanh nghiệp chế xuất</w:t>
      </w:r>
    </w:p>
    <w:p>
      <w:r>
        <w:t>...6. Doanh nghiệp chế xuất được thực hiện các hoạt động kinh doanh khác theo quy định của pháp luật về đ ầ u tư, pháp luật về doanh nghiệp và quy định khác của pháp luật có liên quan  v à đảm bảo đáp  ứ ng các điều kiện sau đây:</w:t>
      </w:r>
    </w:p>
    <w:p>
      <w:r>
        <w:t>a) Việc bố trí khu vực lưu giữ hàng hóa phục vụ hoạt động chế xuất phải bảo đảm ngăn cách với khu vực lưu giữ hàng hóa phục vụ các hoạt động sản xuất, kinh doanh khác;</w:t>
      </w:r>
    </w:p>
    <w:p>
      <w:r>
        <w:t>b) Hạch toán riêng doanh thu, chi phí  l iên quan đến hoạt động chế xuất và các hoạt động kinh doanh khác;</w:t>
      </w:r>
    </w:p>
    <w:p>
      <w:r>
        <w:t>...”</w:t>
      </w:r>
    </w:p>
    <w:p>
      <w:r>
        <w:t>- Căn cứ Khoản 1 Điều 77 Thông tư số 38/2015/TT-BTC ngày 25/3/2015 của Bộ Tài chính quy định về thủ tục hải quan; kiểm tra, giám sát hải quan; thuế xuất khẩu, thuế nhập kh ẩ u và quản lý thuế đối với hàng hóa xuất khẩu, nhập khẩu:</w:t>
      </w:r>
    </w:p>
    <w:p>
      <w:r>
        <w:t>“Điều 77. Thủ tục hải quan đối với hàng hóa xuất khẩu, nhập khẩu theo quyền xuất khẩu, quy ề n nhập khẩu, quyền phân ph ố i của DNCX</w:t>
      </w:r>
    </w:p>
    <w:p>
      <w:r>
        <w:t>1. DNCX được thực hiện mua bán hàng hóa và các hoạt động liên quan trực tiếp đến hoạt động mua bán hàng hóa tại Việt Nam theo quy định tại Nghị định số 23/2007/NĐ-CP ngày 12/2/2007 của Chính phủ phải thực hiện hạch toán riêng, không hạch toán chung vào hoạt động sản xuất; phải bố trí khu vực riêng đ ể  lưu giữ hàng hóa nhập khẩu, xuất khẩu theo quy ề n nhập khẩu, quy ề n xuất khẩu, quyền phân ph ố i.</w:t>
      </w:r>
    </w:p>
    <w:p>
      <w:r>
        <w:t>- Căn cứ Điều 3 Thông tư số 219/2013/TT-BTC ngày 31/12/2013 của Bộ Tài chính hướng dẫn thi hành Luật Thuế giá trị gia tăng và Nghị định số 209/2013/NĐ-CP ngày 18 tháng 12 năm 2013 của Chính phủ quy định chi tiết và hướng dẫn thi hành một số điều Luật Thuế giá trị gia tăng, hướng dẫn về người nộp thuế:</w:t>
      </w:r>
    </w:p>
    <w:p>
      <w:r>
        <w:t>“Điều 3. Người nộp thuế</w:t>
      </w:r>
    </w:p>
    <w:p>
      <w:r>
        <w:t>Người nộp thuế GTGT là tổ chức, cá nhân sản xuất, kinh doanh hàng hóa, dịch vụ chịu thuế GTGT ở Việt Nam, không phân biệt ngành nghề, hình thức, tổ chức kinh doanh (sau đây gọi là cơ sở kinh doanh) và tổ chức, cá nhân nhập khẩu hàng hóa, mua dịch vụ từ nước ngoài chịu thuế GTGT (sau đây gọi là người nhập khẩu) bao gồm:</w:t>
      </w:r>
    </w:p>
    <w:p>
      <w:r>
        <w:t>... 6 . Chi nhánh của doanh nghiệp chế x u ất được thành lập để hoạt động mua bán hàng hóa và các hoạt động liên quan trực tiếp đến mua bán h à ng hóa tại Việt Nam the o  quy định của pháp luật về khu công nghiệp, khu chế xuất và khu kinh tế.</w:t>
      </w:r>
    </w:p>
    <w:p>
      <w:r>
        <w:t>...”</w:t>
      </w:r>
    </w:p>
    <w:p>
      <w:r>
        <w:t>- Căn cứ Nghị định số 126/2020/NĐ-CP ngày 19/10/2020 của Chính phủ quy định chi tiết một số điều của Luật Quản lý thuế:</w:t>
      </w:r>
    </w:p>
    <w:p>
      <w:r>
        <w:t>+ Tại Điểm a Khoản 1 Điều 8 quy định các loại thuế, khoản thu khác thuộc ngân sách nhà nước do cơ quan quản lý thuế quản lý thu thuộc loại khai theo tháng:</w:t>
      </w:r>
    </w:p>
    <w:p>
      <w:r>
        <w:t>“Điều 8. Các loại thuế khai theo tháng, khai theo quý, khai theo năm, khai theo từng l ầ n phát sinh nghĩa vụ thuế và khai quyết toán thuế</w:t>
      </w:r>
    </w:p>
    <w:p>
      <w:r>
        <w:t>1.  Các loại thu ế , khoản thu khác thuộc ngân sách nhà nước do cơ quan quản lý thuế quản lý thu thuộc loại khai theo tháng, bao gồm:</w:t>
      </w:r>
    </w:p>
    <w:p>
      <w:r>
        <w:t>a) Thu ế  giá trị gia tăng, thuế thu nhập cá nhân. Trường hợp người nộp thu ế  đáp ứng các tiêu chí theo quy định tại Điều 9 Nghị định này thì được lựa chọn khai theo quý.”</w:t>
      </w:r>
    </w:p>
    <w:p>
      <w:r>
        <w:t>+ Tại Điểm a Khoản 1, Khoản 2 Điều 9 quy định về tiêu chí khai thuế theo quý đối với thuế giá trị gia tăng:</w:t>
      </w:r>
    </w:p>
    <w:p>
      <w:r>
        <w:t>“Điều 9. Tiêu chí khai thuế theo quý đối với thuế giá trị gia tăng và thuế thu nhập cá nhân</w:t>
      </w:r>
    </w:p>
    <w:p>
      <w:r>
        <w:t>“ 1 . Tiêu chí khai thuế theo quý</w:t>
      </w:r>
    </w:p>
    <w:p>
      <w:r>
        <w:t>a) Khai thu ế  giá trị gia tăng theo quý áp dụng đố i  với:</w:t>
      </w:r>
    </w:p>
    <w:p>
      <w:r>
        <w:t>a.1) Người nộp thuế thuộc diện khai thuế giá trị gia tăng theo tháng được quy định tại điểm  a  khoản 1 Điều 8 Nghị định này nếu có tổng doanh thu bán hàng hóa và cung cấp dịch vụ của năm trước liền k ề  từ 50 tỷ đồng trở xuống thì được khai thu ế  giá trị gia tăng theo quý. Doanh thu bán hàng hóa, cung cấp dịch vụ được xác định là tổng doanh thu trên các tờ khai thuế giá trị gia tăng của các k ỳ  tính thuế  tr ong n ă m dương lịch.</w:t>
      </w:r>
    </w:p>
    <w:p>
      <w:r>
        <w:t>Trường hợp người nộp thuế thực hiện khai thuế tập trung tại trụ sở chính cho đơn vị phụ thuộc, địa điểm kinh doanh thì doanh thu bán hàng hóa, cung cấp dịch vụ bao gồm cả doanh thu của đơn vị phụ thuộc, địa điểm kinh doanh.</w:t>
      </w:r>
    </w:p>
    <w:p>
      <w:r>
        <w:t>a.2) Trường hợp người nộp thuế mớ i  bắt đầu hoạt động, kinh doanh thì được lựa chọn khai thuế giá trị gia tăng theo quý. Sau khi sản xuất k i nh doanh đủ 12 tháng thì từ năm dương lịch liền kề tiếp theo năm đã đủ 12 tháng sẽ căn cứ theo mức doanh thu của năm dương lịch  tr ước li ề n k ề  (đủ 12 tháng) đ ể  thực hiện khai thuế giá trị gia tăng theo kỳ tính thuế tháng hoặc quý.</w:t>
      </w:r>
    </w:p>
    <w:p>
      <w:r>
        <w:t>...2. Người nộp thuế có trách nhiệm tự x á c định thuộc đối tượng khai thuế theo quý đ ể  thực hiện khai thuế theo quy định.</w:t>
      </w:r>
    </w:p>
    <w:p>
      <w:r>
        <w:t>a) Người nộp thuế đáp ứng tiêu chí khai thuế theo quý được lựa chọn khai thu ế  theo tháng hoặc quý ổn định trọn năm dương lịch.</w:t>
      </w:r>
    </w:p>
    <w:p>
      <w:r>
        <w:t>...”</w:t>
      </w:r>
    </w:p>
    <w:p>
      <w:r>
        <w:t>Căn cứ các quy định trên, Cục Thuế TP Hà Nội hướng dẫn như sau:</w:t>
      </w:r>
    </w:p>
    <w:p>
      <w:r>
        <w:t>- Doanh nghiệp chế xuất không phải là người nộp thuế giá trị gia tăng (GTGT) đối với hoạt động sản xuất đ ể  xuất khẩu nên không phải  k ê khai thuế GTGT với cơ quan thuế cho hoạt động này.</w:t>
      </w:r>
    </w:p>
    <w:p>
      <w:r>
        <w:t>- Doanh nghiệp chế xuất phải hạch toán riêng giao dịch mua hàng từ nội địa đ ể  xuất khẩu (hoặc giao dịch nhập khẩu hàng để bán vào nội địa - gọi chung là quyền xuất nhập khẩu) và thực hiện đăng ký thuế với cơ quan thuế nội địa để kê khai nộp thuế GTGT riêng đối với hoạt động này (quyền xuất nhập khẩu).</w:t>
      </w:r>
    </w:p>
    <w:p>
      <w:r>
        <w:t>Doanh nghiệp thực hiện kê khai thuế GTGT theo tháng theo quy định tại điểm a khoản 1 Điều 8 Nghị định số 126/2020/NĐ-CP; trường hợp doanh nghiệp đáp ứng tiêu chí quy định tại điểm a khoản 1 Điề u  9 Nghị định số 126/2020/NĐ-CP thì được lựa chọn khai thuế GTGT theo quý.</w:t>
      </w:r>
    </w:p>
    <w:p>
      <w:r>
        <w:t>Đề nghị Công ty nghiên cứu các quy định pháp luật thuế và căn cứ thực tế phát sinh tại đơn vị để thực hiện đúng quy định.</w:t>
      </w:r>
    </w:p>
    <w:p>
      <w:r>
        <w:t>Trong quá trình thực hiện chính sách thuế, trường hợp còn vướng mắc, đơn vị có thể tham khảo các văn bản hướng dẫn của Cục Thuế TP  H à Nội được đăng tải trên website  http://hanoi.gdt.gov.vn  hoặc liên hệ với Phòng Thanh tra - Kiểm Tra số 1 để được hỗ trợ giải quyết.</w:t>
      </w:r>
    </w:p>
    <w:p>
      <w:r>
        <w:t>C ục thuế TP Hà Nội trả lời để Công ty TNHH Vietnergy biết và thực hiện./.</w:t>
      </w:r>
    </w:p>
    <w:p>
      <w:r>
        <w:t>Nơi nhận:</w:t>
      </w:r>
    </w:p>
    <w:p>
      <w:r>
        <w:t>- Như tr ê 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