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3005/CT-CS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3005/CT-CS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3005/CT- CS</w:t>
      </w:r>
    </w:p>
    <w:p>
      <w:r>
        <w:t>V/v chính sách thuế</w:t>
      </w:r>
    </w:p>
    <w:p>
      <w:r>
        <w:t>Hà Nội, ngày 07 tháng 8 năm 2025</w:t>
      </w:r>
    </w:p>
    <w:p>
      <w:r>
        <w:t>Kính gửi:  Thuế tỉnh Lâm Đồng</w:t>
      </w:r>
    </w:p>
    <w:p>
      <w:r>
        <w:t>Cục Thuế nhận được công văn số 1826/CCTKV.XV-TTKT2 ngày 30/5/2025 của Chi cục Thuế khu vực XV nay là Thuế tỉnh Lâm Đồng về thực hiện sau kết luận của KTNN và cơ quan Cảnh sát điều tra - Bộ Công an đối với Công ty TNHH KĐT Du lịch Phan Thiết. Về vấn đề này, Cục Thuế có ý kiến như sau:</w:t>
      </w:r>
    </w:p>
    <w:p>
      <w:r>
        <w:t>1. Về chính sách quản lý thuế</w:t>
      </w:r>
    </w:p>
    <w:p>
      <w:r>
        <w:t>- Tại Điều 21 và Điều 23 Luật Quản lý thuế số 38/2019/QH14 ngày 13/6/2019 quy định:</w:t>
      </w:r>
    </w:p>
    <w:p>
      <w:r>
        <w:t>“Điều 21. Nhiệm vụ, quyền hạn của Kiểm toán nhà nước</w:t>
      </w:r>
    </w:p>
    <w:p>
      <w:r>
        <w:t>1. Thực hiện kiểm toán hoạt động đối với cơ quan quản lý thuế theo quy định của pháp luật về kiểm toán nhà nước, pháp luật về thuế và quy định khác của pháp luật có liên quan.</w:t>
      </w:r>
    </w:p>
    <w:p>
      <w:r>
        <w:t>2. Đối với kiến nghị của Kiểm toán nhà nước liên quan đến việc thực hiện nghĩa vụ thuế của người nộp thuế được quy định như sau:</w:t>
      </w:r>
    </w:p>
    <w:p>
      <w:r>
        <w:t>...</w:t>
      </w:r>
    </w:p>
    <w:p>
      <w:r>
        <w:t>b) Trường hợp Kiểm toán nhà nước không trực tiếp kiểm toán đối với người nộp thuế mà thực hiện kiểm toán tại cơ quan quản lý thuế có nội dung kiến nghị nêu trong báo cáo kiểm toán liên quan đến nghĩa vụ thuế của người nộp thuế thì Kiểm toán nhà nước gửi bản trích sao có kiến nghị liên quan đến nghĩa vụ thuế cho người nộp thuế để thực hiện. Cơ quan quản lý thuế có trách nhiệm tổ chức thực hiện kiến nghị của Kiểm toán nhà nước. Trường hợp người nộp thuế không đồng ý với nghĩa vụ thuế phải nộp thì người nộp thuế có văn bản đề nghị cơ quan quản lý thuế, Kiểm toán nhà nước xem xét lại nghĩa vụ thuế phải nộp. Căn cứ đề nghị của người nộp thuế, Kiểm toán nhà nước chủ trì, phối hợp với cơ quan quản lý thuế thực hiện việc xác định chính xác nghĩa vụ thuế của người nộp thuế và chịu trách nhiệm theo quy định của pháp luật”.</w:t>
      </w:r>
    </w:p>
    <w:p>
      <w:r>
        <w:t>“Điều 23. Nhiệm vụ, quyền hạn của cơ quan điều tra, Viện kiểm sát, Tòa án</w:t>
      </w:r>
    </w:p>
    <w:p>
      <w:r>
        <w:t>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r>
        <w:t>- Tại Điều 139 Luật Quản lý thuế số 38/2019/QH14 quy định:</w:t>
      </w:r>
    </w:p>
    <w:p>
      <w:r>
        <w:t>“Điều 139. Thẩm quyền xử phạt vi phạm hành chính về quản lý thuế</w:t>
      </w:r>
    </w:p>
    <w:p>
      <w:r>
        <w:t>1. Thẩm quyền xử phạt vi phạm hành chính đối với hành vi vi phạm thủ tục thuế được thực hiện theo quy định của pháp luật về xử lý vi phạm hành chính.</w:t>
      </w:r>
    </w:p>
    <w:p>
      <w:r>
        <w:t>2. Thủ trưởng cơ quan quản lý thuế, Cục trưởng Cục Điều tra chống buôn lậu thuộc Tổng cục Hải quan có thẩm quyền ra quyết định xử phạt vi phạm hành chính đối với hành vi quy định tại các điều 142, 143, 144 và 145 của Luật này”.</w:t>
      </w:r>
    </w:p>
    <w:p>
      <w:r>
        <w:t>- Tại khoản 3 Điều 1 Luật số 67/2020/QH14 ngày 13/11/2020 sửa đổi, bổ sung một số điều của Luật xử lý vi phạm hành chính quy định:</w:t>
      </w:r>
    </w:p>
    <w:p>
      <w:r>
        <w:t>“3. Sửa đổi, bổ sung Điều 4 như sau:</w:t>
      </w:r>
    </w:p>
    <w:p>
      <w:r>
        <w:t>Điều 4. Thẩm quyền quy định về xử phạt vi phạm hành chính và chế độ áp dụng các biện pháp xử lý hành chính.</w:t>
      </w:r>
    </w:p>
    <w:p>
      <w:r>
        <w:t>.......</w:t>
      </w:r>
    </w:p>
    <w:p>
      <w:r>
        <w:t>7. Sửa đổi, bổ sung khoản 3 Điều 18 như sau:</w:t>
      </w:r>
    </w:p>
    <w:p>
      <w:r>
        <w:t>“3. Trong phạm vi nhiệm vụ, quyền hạn của mình, Bộ trưởng, Thủ trưởng cơ quan ngang bộ, Chủ tịch Ủy ban nhân dân các cấp, thủ trưởng cơ quan, đơn vị của người có thẩm quyền xử lý vi phạm hành chính có trách nhiệm phát hiện quyết định về xử lý vi phạm hành chính do mình hoặc cấp dưới ban hành có sai sót và kịp thời đính chính, sửa đổi, bổ sung hoặc hủy bỏ, ban hành quyết định mới theo thẩm quyền".</w:t>
      </w:r>
    </w:p>
    <w:p>
      <w:r>
        <w:t>- Tại khoản 1 Điều 3 Luật số 67/2020/QH14 ngày 13/11/2020 sửa đổi, bổ sung một số điều của Luật xử lý vi phạm hành chính quy định:</w:t>
      </w:r>
    </w:p>
    <w:p>
      <w:r>
        <w:t>“3. Sửa đổi, bổ sung Điều 4 như sau:</w:t>
      </w:r>
    </w:p>
    <w:p>
      <w:r>
        <w:t>“Điều 4. Thẩm quyền quy định về xử phạt vi phạm hành chính và chế độ áp dụng các biện pháp xử lý hành chính</w:t>
      </w:r>
    </w:p>
    <w:p>
      <w:r>
        <w:t>1. Căn cứ quy định của Luật này, Chính phủ quy định các nội dung sau đây:</w:t>
      </w:r>
    </w:p>
    <w:p>
      <w:r>
        <w:t>a) Hành vi vi phạm hành chính; hành vi vi phạm hành chính đã kết thúc và hành vi vi phạm hành chính đang thực hiện; hình thức xử phạt, mức xử phạt, biện pháp khắc phục hậu quả đối với từng hành vi vi phạm hành chính; đối tượng bị xử phạt; thẩm quyền xử phạt, mức phạt tiền cụ thể theo từng chức danh và thẩm quyền lập biên bản đối với vi phạm hành chính; việc thi hành các hình thức xử phạt vi phạm hành chính, các biện pháp khắc phục hậu quả trong từng lĩnh vực quản lý nhà nước;</w:t>
      </w:r>
    </w:p>
    <w:p>
      <w:r>
        <w:t>b) Chế độ áp dụng các biện pháp xử lý hành chính".</w:t>
      </w:r>
    </w:p>
    <w:p>
      <w:r>
        <w:t>- Căn cứ công văn số 44/VPCQCSĐT-P3 ngày 6/1/2025 của Cơ quan Cảnh sát điều tra Bộ Công an và công văn số 366/UBND-NCKSTTHC ngày 3/2/2025 của UBND tỉnh Bình Thuận.</w:t>
      </w:r>
    </w:p>
    <w:p>
      <w:r>
        <w:t>Căn cứ các quy định nêu trên, trường hợp Kiểm toán nhà nước không trực tiếp kiểm toán đối với người nộp thuế mà thực hiện kiểm toán tại cơ quan quản lý thuế có nội dung kiến nghị nêu trong báo cáo kiểm toán liên quan đến nghĩa vụ thuế của người nộp thuế thì Kiểm toán nhà nước gửi bản trích sao có kiến nghị liên quan đến nghĩa vụ thuế cho người nộp thuế để thực hiện. Cơ quan quản lý thuế có trách nhiệm tổ chức thực hiện kiến nghị của Kiểm toán nhà nước. Trường hợp người nộp thuế không đồng ý với nghĩa vụ thuế phải nộp thì người nộp thuế có văn bản đề nghị cơ quan quản lý thuế, Kiểm toán nhà nước xem xét lại nghĩa vụ thuế phải nộp. Căn cứ đề nghị của người nộp thuế, Kiểm toán nhà nước chủ trì, phối hợp với cơ quan quản lý thuế thực hiện việc xác định chính xác nghĩa vụ thuế của người nộp thuế và chịu trách nhiệm theo quy định của pháp luật.</w:t>
      </w:r>
    </w:p>
    <w:p>
      <w:r>
        <w:t>Do đó, đề nghị Thuế tỉnh Lâm Đồng căn cứ quy định nêu trên để hướng dẫn doanh nghiệp có văn bản đề nghị Kiểm toán nhà nước xem xét lại nghĩa vụ thuế phải nộp.</w:t>
      </w:r>
    </w:p>
    <w:p>
      <w:r>
        <w:t>2. Về nghiệp vụ trên ứng dụng TMS</w:t>
      </w:r>
    </w:p>
    <w:p>
      <w:r>
        <w:t>Liên quan đến nội dung hỗ trợ nhập điều chỉnh/hủy quyết định xử phạt vi phạm hành chính, đề nghị Thuế tỉnh Lâm Đồng căn cứ Mục II.1.3 tại Tài liệu hướng dẫn sử dụng ứng dụng TMS để thực hiện.</w:t>
      </w:r>
    </w:p>
    <w:p>
      <w:r>
        <w:t>Cục Thuế trả lời để Thuế tỉnh Lâm Đồng biết./.</w:t>
      </w:r>
    </w:p>
    <w:p>
      <w:r>
        <w:t>Nơi nhận:</w:t>
      </w:r>
    </w:p>
    <w:p>
      <w:r>
        <w:t>- Như trên;</w:t>
      </w:r>
    </w:p>
    <w:p>
      <w:r>
        <w:t>- PCTr Đặng Ngọc Minh (để báo cáo);</w:t>
      </w:r>
    </w:p>
    <w:p>
      <w:r>
        <w:t>- Các Ban: PC, NVT, KTra;</w:t>
      </w:r>
    </w:p>
    <w:p>
      <w:r>
        <w:t>- Website - CT;</w:t>
      </w:r>
    </w:p>
    <w:p>
      <w:r>
        <w:t>- Lưu VT, CS (3b).</w:t>
      </w:r>
    </w:p>
    <w:p>
      <w:r>
        <w:t>TL. CỤC TRƯỞNG</w:t>
      </w:r>
    </w:p>
    <w:p>
      <w:r>
        <w:t>KT. TRƯỞNG BAN BAN CHÍNH SÁCH,</w:t>
      </w:r>
    </w:p>
    <w:p>
      <w:r>
        <w:t>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