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2995/TCT-CS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2995/TCT-CS</w:t>
      </w:r>
    </w:p>
    <w:p>
      <w:r>
        <w:t>V/v chính sách thuế GTGT.</w:t>
      </w:r>
    </w:p>
    <w:p>
      <w:r>
        <w:t>Hà Nội, ngày 11 tháng 7 năm 2024</w:t>
      </w:r>
    </w:p>
    <w:p>
      <w:r>
        <w:t>Kính gửi:  Cục Thuế tỉnh Nghệ An.</w:t>
      </w:r>
    </w:p>
    <w:p>
      <w:r>
        <w:t>Trả lời công văn số 2431/CT-TTHT của Cục Thuế tỉnh Nghệ An về chính sách thuế GTGT, Tổng cục thuế có ý kiến như sau:</w:t>
      </w:r>
    </w:p>
    <w:p>
      <w:r>
        <w:t>Căn cứ quy định tại khoản 2 Điều 174 và điểm a khoản 2 Điều 185 Luật Đất đai số 45/2013/QH13 về cho thuê đất và cho thuê quyền sử dụng đất, tài sản gắn liền với đất;</w:t>
      </w:r>
    </w:p>
    <w:p>
      <w:r>
        <w:t>Căn cứ quy định tại khoản 4 Điều 62 Nghị định số 31/2021/NĐ-CP ngày 26/3/2021 của Chính phủ về thực hiện dự án đầu tư trong khu công nghiệp, khu chế xuất, khu công nghệ cao và khu kinh tế;</w:t>
      </w:r>
    </w:p>
    <w:p>
      <w:r>
        <w:t>Căn cứ quy định tại khoản 20, khoản 21 Điều 2 và Điều 26 Nghị định số 35/2022/NĐ-CP ngày 28/5/2022 của Chính phủ về quản lý khu công nghiệp và khu kinh tế;</w:t>
      </w:r>
    </w:p>
    <w:p>
      <w:r>
        <w:t>Căn cứ hướng dẫn tại khoản 20 Điều 4, điểm b khoản 1, điểm b khoản 2 và khoản 3 Điều 9, Điều 11 Thông tư số 219/2013/TT-BTC ngày 31/12/2013 của Bộ Tài chính về đối tượng không chịu thuế, thuế suất 0% và thuế suất 10%;</w:t>
      </w:r>
    </w:p>
    <w:p>
      <w:r>
        <w:t>Căn cứ hướng dẫn tại khoản 2 Điều 1 Thông tư số 130/2016/TT-BTC ngày 12/8/2016 của Bộ Tài chính sửa đổi, bổ sung khoản 3 Điều 9 Thông tư số 219/2013/TT-BTC ngày 31/12/2013 của Bộ Tài chính về thuế suất 0%;</w:t>
      </w:r>
    </w:p>
    <w:p>
      <w:r>
        <w:t>Căn cứ các quy định trên, đề nghị Cục Thuế tỉnh Nghệ An phối hợp với các cơ quan chức năng (Ban Quản lý Khu Công nghiệp, Sở Kế hoạch và Đầu tư) rà soát, xem xét việc Công ty TNHH Luxshare-ICT (Nghệ An) - là doanh nghiệp chế xuất có hoạt động kinh doanh bất động sản (cho thuê nhà xưởng xây sẵn) và cơ sở lưu trú khác (cung cấp dịch vụ lưu trú cho công nhân làm việc trong Khu công nghiệp VSIP Nghệ An) có phù hợp quy định tại Nghị định 35/2022/NĐ-CP ngày 28/5/2022 của Chính phủ hay không.</w:t>
      </w:r>
    </w:p>
    <w:p>
      <w:r>
        <w:t>Trên cơ sở ý kiến của các cơ quan có thẩm quyền, Cục Thuế tỉnh Nghệ An hướng dẫn Công ty TH Luxshare -ICT áp dụng thuế suất thuế GTGT theo quy định.</w:t>
      </w:r>
    </w:p>
    <w:p>
      <w:r>
        <w:t>Tổng cục Thuế có ý kiến để Cục Thuế tỉnh Nghệ An được biết./.</w:t>
      </w:r>
    </w:p>
    <w:p>
      <w:r>
        <w:t>Nơi nhận:</w:t>
      </w:r>
    </w:p>
    <w:p>
      <w:r>
        <w:t>- Như trên;</w:t>
      </w:r>
    </w:p>
    <w:p>
      <w:r>
        <w:t>- Phó TCTr Đặng Ngọc Minh (để báo cáo);</w:t>
      </w:r>
    </w:p>
    <w:p>
      <w:r>
        <w:t>- Vụ PC,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