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297/TCT-CS năm 2025 về Chính sách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297 /TCT-CS</w:t>
      </w:r>
    </w:p>
    <w:p>
      <w:r>
        <w:t>V/v chính sách thu tiền sử dụng đất.</w:t>
      </w:r>
    </w:p>
    <w:p>
      <w:r>
        <w:t>Hà Nội, ngày  17  tháng  01  năm  2025</w:t>
      </w:r>
    </w:p>
    <w:p>
      <w:r>
        <w:t>Kính gửi:  Cục Thuế tỉnh Bắc Kạn.</w:t>
      </w:r>
    </w:p>
    <w:p>
      <w:r>
        <w:t>Tổng cục Thuế nhận được Công văn số 92/CTBCA-KTNB của Cục Thuế tỉnh Bắc Kạn về việc xác định nghĩa vụ tài chính của người sử dụng đất. Về vấn đề này, Tổng cục Thuế có ý kiến như sau:</w:t>
      </w:r>
    </w:p>
    <w:p>
      <w:r>
        <w:t>- Căn cứ Khoản 4 Điều 2 Nghị định số 123/2017/NĐ-CP ngày 14/ 11 /2017 của Chính phủ sửa đổi, bổ sung một số điều của các Nghị định quy định về thu tiền sử dụng đất, thu tiền thuê đất, thuê mặt nước sửa đổi Điều 9 Nghị định số 45/2014/NĐ-CP;</w:t>
      </w:r>
    </w:p>
    <w:p>
      <w:r>
        <w:t>- Căn cứ Khoản 2 Điều 14 Nghị định số 45/2014/NĐ-CP ngày 15/5/2014 của Chính phủ quy định về thu tiền sử dụng đất;</w:t>
      </w:r>
    </w:p>
    <w:p>
      <w:r>
        <w:t>- Căn cứ điểm b Khoản 2 Điều 21, Khoản 1 Điều 50 Nghị định số 103/2024/NĐ-CP ngày 30/7/2024 của Chính phủ quy định về tiền sử dụng đất, tiền thuê đất;</w:t>
      </w:r>
    </w:p>
    <w:p>
      <w:r>
        <w:t>- Căn cứ Khoản 3 Điều 33 Nghị định số 123/2024/NĐ-CP ngày 04/10/2024 của Chính phủ quy định về xử phạt vi phạm hành chính lĩnh vực đất đai.</w:t>
      </w:r>
    </w:p>
    <w:p>
      <w:r>
        <w:t>Căn cứ các quy định nêu trên:</w:t>
      </w:r>
    </w:p>
    <w:p>
      <w:r>
        <w:t>Tại Nghị định số 45/2014/NĐ-CP ngày 15/5/2014 của Chính phủ và các văn bản hướng dẫn thi hành; Nghị định số 103/2024/NĐ-CP ngày 30/7/2024 của Chính phủ đã có quy định rõ các trường hợp thu tiền sử dụng đất.</w:t>
      </w:r>
    </w:p>
    <w:p>
      <w:r>
        <w:t>Theo quy định tại Khoản 2 Điều 14 Nghị định số 45/2014/NĐ-CP và điểm b Khoản 2 Điều 21 Nghị định số 103/2024/NĐ-CP thì việc xác định hồ sơ pháp lý đất đai của hộ gia đình, cá nhân thuộc trách nhiệm của cơ quan Tài nguyên và Môi trường. Đề nghị Cục Thu ế  liên hệ với cơ quan Tài nguyên và Môi trường tại địa phương để được giải quyết theo đúng chức năng, nhiệm vụ.</w:t>
      </w:r>
    </w:p>
    <w:p>
      <w:r>
        <w:t>Tổng cục Thuế trả lời để Cục Thuế tỉnh Bắc Kạn biết và thực hiện./.</w:t>
      </w:r>
    </w:p>
    <w:p>
      <w:r>
        <w:t>Nơi nhận:</w:t>
      </w:r>
    </w:p>
    <w:p>
      <w:r>
        <w:t>- Như trên;</w:t>
      </w:r>
    </w:p>
    <w:p>
      <w:r>
        <w:t>- Phó TCTrg Đặng Ngọc Minh (đ ể  báo cáo);</w:t>
      </w:r>
    </w:p>
    <w:p>
      <w:r>
        <w:t>- Cục QLCS, Vụ PC (BTC);</w:t>
      </w:r>
    </w:p>
    <w:p>
      <w:r>
        <w:t>- Vụ PC (TCT);</w:t>
      </w:r>
    </w:p>
    <w:p>
      <w:r>
        <w:t>- Website TCT;</w:t>
      </w:r>
    </w:p>
    <w:p>
      <w:r>
        <w:t>- Lưu: VT, CS.</w:t>
      </w:r>
    </w:p>
    <w:p>
      <w:r>
        <w:t>TL.T Ổ 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