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29640/CHQ-NVTHQ năm 2025 về thuế giá trị gia tăng mặt hàng thuốc, vắc xin thú y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29640/CHQ-NVTHQ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29640/CHQ-NVTHQ</w:t>
      </w:r>
    </w:p>
    <w:p>
      <w:r>
        <w:t>V/v thuế GTGT mặt hàng thuốc, vắc xin thú y</w:t>
      </w:r>
    </w:p>
    <w:p>
      <w:r>
        <w:t>Hà Nội, ngày 15 tháng 10 năm 2025</w:t>
      </w:r>
    </w:p>
    <w:p>
      <w:r>
        <w:t>Kính gửi:  Các Chi cục Hải quan khu vực.</w:t>
      </w:r>
    </w:p>
    <w:p>
      <w:r>
        <w:t>Cục Hải quan nhận được phản ánh của một số doanh nghiệp và hải quan địa phương đề nghị hướng dẫn thuế giá trị gia tăng đối với mặt hàng thuốc thú y, vắc xin thú y. Sau khi thống nhất với Cục QLGSCS thuế, phí và lệ phí (Bộ Tài chính), Vụ Pháp chế (Bộ Tài chính) và Cục Thuế, Cục Hải quan hướng dẫn thực hiện như sau:</w:t>
      </w:r>
    </w:p>
    <w:p>
      <w:r>
        <w:t>I. Về chính sách mặt hàng khi nhập khẩu thuốc thú y</w:t>
      </w:r>
    </w:p>
    <w:p>
      <w:r>
        <w:t>Việc nhập khẩu thuốc thú y thực hiện theo quy định tại Luật Thú y số 79/2015/QH13, Nghị định số 35/2016/NĐ-CP ngày 15/5/2016 của Chính phủ quy định chi tiết một số điều của Luật Thú y và các văn bản quy phạm pháp luật có liên quan. Theo đó, căn cứ Điều 78, Điều 100 Luật Thú y số 79/2015/QH13 thì:</w:t>
      </w:r>
    </w:p>
    <w:p>
      <w:r>
        <w:t>- Thuốc thú y có Giấy chứng nhận lưu hành thuốc thú y tại Việt Nam hoặc có Giấy phép nhập khẩu thì được phép nhập khẩu. Trong đó, trường hợp được phép nhập khẩu và phải có Giấy phép nhập khẩu bao gồm:</w:t>
      </w:r>
    </w:p>
    <w:p>
      <w:r>
        <w:t>+ Vắc xin, vi sinh vật dùng trong thú y;</w:t>
      </w:r>
    </w:p>
    <w:p>
      <w:r>
        <w:t>+ Thuốc thú y chưa có Giấy chứng nhận lưu hành thuốc thú y tại Việt Nam nhập khẩu trong các trường hợp a) Phòng, chống dịch bệnh động vật khẩn cấp, khắc phục hậu quả thiên tai; b) Mẫu kiểm nghiệm, khảo nghiệm, đăng ký lưu hành, tham gia trưng bày triển lãm, hội chợ, nghiên cứu khoa học; c) Chữa bệnh đối với động vật tạm nhập tái xuất, quá cảnh lãnh thổ Việt Nam; d) Tạm nhập tái xuất, gia công xuất khẩu theo hợp đồng đã ký với tổ chức, cá nhân nước ngoài: d) Dùng trong chẩn đoán, xét nghiệm, kiểm nghiệm về thú y; c) Viện trợ của các tổ chức quốc tế và các hình thức nhập khẩu phi mậu dịch khác;</w:t>
      </w:r>
    </w:p>
    <w:p>
      <w:r>
        <w:t>+ Nguyên liệu thuốc thú y nhập khẩu trong các trường hợp: a) Sử dụng để sản xuất thuốc thú y đã có Giấy chứng nhận lưu hành thuốc thú y tại Việt Nam; b) Dùng trong chẩn đoán, xét nghiệm, kiểm nghiệm về thú y theo quy định của Bộ trưởng Bộ Nông nghiệp và Phát triển nông thôn (nay là Bộ trưởng Bộ Tài nguyên và Môi trường).</w:t>
      </w:r>
    </w:p>
    <w:p>
      <w:r>
        <w:t>- Thuốc thú y, nguyên liệu thuốc thú y nhập khẩu phải được kiểm tra chất lượng khi nhập khẩu và chỉ được nhập khẩu khi đạt chất lượng.</w:t>
      </w:r>
    </w:p>
    <w:p>
      <w:r>
        <w:t>2. Về thuế GTGT</w:t>
      </w:r>
    </w:p>
    <w:p>
      <w:r>
        <w:t>Căn cứ điểm h khoản 2 Điều 9 Luật Thuế GTGT số 48/2024/QH15 (có hiệu lực từ ngày 01/7/2025) quy định thuế suất thuế GTG áp dụng đối với:  “Thiết bị y tế theo quy định của pháp luật về quản lý thiết bị y tế; thuốc phòng bệnh, chữa bệnh; dược chất, dược liệu là nguyên liệu sản xuất thuốc chữa bệnh, thuốc phòng bệnh”.</w:t>
      </w:r>
    </w:p>
    <w:p>
      <w:r>
        <w:t>Căn cứ điểm b khoản 7 Điều 19 Nghị định số 181/2025/NĐ-CP ngày 01/7/2025 của Chính phủ quy định thuế suất thuế GTGT 5% áp dụng đối với:  “Thuốc phòng bệnh, chữa bệnh bao gồm thuốc thành phẩm, nguyên liệu làm thuốc, trừ thực phẩm chức năng; vắc-xin; sinh phẩm y tế, nước cất để pha chế thuốc tiêm, dịch truyền”.</w:t>
      </w:r>
    </w:p>
    <w:p>
      <w:r>
        <w:t>Căn cứ quy định nêu trên, hàng hóa nhập khẩu nếu được xác định là thuốc phòng bệnh, chữa bệnh bao gồm thuốc thành phẩm, nguyên liệu làm thuốc, trừ thực phẩm chức năng; vắc-xin thì thuộc đối tượng áp dụng thuế suất thuế GTGT 5%. Trường hợp hàng hóa nhập khẩu nếu được xác định là thuốc thú y, vắc - xin thú y thì thuộc đối tượng áp dụng thuế suất thuế GTGT 5%.</w:t>
      </w:r>
    </w:p>
    <w:p>
      <w:r>
        <w:t>Cục Hải quan thông báo để các Chi cục Hải quan khu vực biết, thực hiện./.</w:t>
      </w:r>
    </w:p>
    <w:p>
      <w:r>
        <w:t>Nơi nhận:</w:t>
      </w:r>
    </w:p>
    <w:p>
      <w:r>
        <w:t>- Như trên;</w:t>
      </w:r>
    </w:p>
    <w:p>
      <w:r>
        <w:t>- Thứ trưởng Nguyễn Đức Chi (để b/c);</w:t>
      </w:r>
    </w:p>
    <w:p>
      <w:r>
        <w:t>- PCT Lưu Mạnh Tưởng (để b/c);</w:t>
      </w:r>
    </w:p>
    <w:p>
      <w:r>
        <w:t>- Cục QLGSCS thuế, phí và lệ phí (BTC);</w:t>
      </w:r>
    </w:p>
    <w:p>
      <w:r>
        <w:t>- Vụ Pháp chế (BTC);</w:t>
      </w:r>
    </w:p>
    <w:p>
      <w:r>
        <w:t>- Cục Thuế;</w:t>
      </w:r>
    </w:p>
    <w:p>
      <w:r>
        <w:t>- Ban GSQL về hải quan, Ban Kiểm tra, Chi cục KTSTQ (để biết);</w:t>
      </w:r>
    </w:p>
    <w:p>
      <w:r>
        <w:t>- Công ty TNHH Advance Pharma Việt Nam - thay trả lời CV số 06/ADV-2025</w:t>
      </w:r>
    </w:p>
    <w:p>
      <w:r>
        <w:t>ngày 07/07/2025  (số 11, Lô C3, Khu đô thị Yên Hòa, Phường Yên Hòa, TP. Hà Nội)</w:t>
      </w:r>
    </w:p>
    <w:p>
      <w:r>
        <w:t>- Lưu: VT, NVTHQ (3b).</w:t>
      </w:r>
    </w:p>
    <w:p>
      <w:r>
        <w:t>TL.CỤC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