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2959/BVHTTDL-DSVH năm 2023 về rà soát, điều chỉnh và thực hiện xác định đơn vị hành chính cấp xã hình thành sau sắp xếp có di tích được công nhận, xếp hạng là di sản văn hóa và thiên nhiên thế giới hoặc di tích lịch sử quốc gia đặc biệt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2959/BVHTTDL-DSVH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VĂN HOÁ, THỂ THAO</w:t>
      </w:r>
    </w:p>
    <w:p>
      <w:r>
        <w:t>VÀ DU LỊCH</w:t>
      </w:r>
    </w:p>
    <w:p>
      <w:r>
        <w:t>-------</w:t>
      </w:r>
    </w:p>
    <w:p>
      <w:r>
        <w:t>CỘNG HÒA XÃ HỘI CHỦ NGHĨA VIỆT NAM</w:t>
      </w:r>
    </w:p>
    <w:p>
      <w:r>
        <w:t>Độc lập - Tự do - Hạnh phúc</w:t>
      </w:r>
    </w:p>
    <w:p>
      <w:r>
        <w:t>---------------</w:t>
      </w:r>
    </w:p>
    <w:p>
      <w:r>
        <w:t>Số: 2959/BVHTTDL-DSVH</w:t>
      </w:r>
    </w:p>
    <w:p>
      <w:r>
        <w:t>V/v rà soát, điều chỉnh và thực hiện xác định ĐVHC cấp xã hình thành sau sắp xếp có di tích được công nhận, xếp hạng là DSVH&amp;TNTG hoặc DTLS QGĐB</w:t>
      </w:r>
    </w:p>
    <w:p>
      <w:r>
        <w:t>Hà Nội, ngày 21 tháng 7 năm 2023</w:t>
      </w:r>
    </w:p>
    <w:p>
      <w:r>
        <w:t>Kính gửi:  Ủy ban nhân dân các tỉnh/thành phố trực thuộc Trung ương</w:t>
      </w:r>
    </w:p>
    <w:p>
      <w:r>
        <w:t>Thực hiện Công điện số 557/CĐ-TTg ngày 18/6/2023 của Thủ tướng Chính phủ về việc hướng dẫn tổ chức thực hiện sắp xếp đơn vị hành chính (ĐVHC) cấp huyện, cấp xã giai đoạn 2023 – 2030, đề nghị Ủy ban nhân dân các tỉnh/thành phố trực thuộc Trung ương chỉ đạo các ĐVHC cấp xã hình thành sau sắp xếp có di tích được công nhận, xếp hạng là di sản văn hóa và thiên nhiên thế giới hoặc di tích lịch sử quốc gia đặc biệt thực hiện các nội dung sau:</w:t>
      </w:r>
    </w:p>
    <w:p>
      <w:r>
        <w:t>1. Tuân thủ các quy định của pháp luật về di sản văn hóa và các Điều ước quốc tế tại các Công ước của UNESCO mà Việt Nam đã ký kết liên quan đến di sản văn hóa và thiên nhiên thế giới, di tích lịch sử quốc gia đặc biệt.</w:t>
      </w:r>
    </w:p>
    <w:p>
      <w:r>
        <w:t>2. Bảo đảm phải có tổ chức, cá nhân chịu trách nhiệm trực tiếp bảo vệ, trông nom di tích. Không để tình trạng không có hoặc không rõ người chịu trách nhiệm trực tiếp.</w:t>
      </w:r>
    </w:p>
    <w:p>
      <w:r>
        <w:t>3. Kiện toàn bộ máy quản lý di tích đảm bảo thực hiện tốt nhiệm vụ bảo vệ di tích. Ban hành quy chế quản lý, bảo vệ và phát huy giá trị di tích lịch sử - văn hóa, danh lam thắng cảnh thuộc thẩm quyền của ĐVHC cấp xã sau sắp xếp.</w:t>
      </w:r>
    </w:p>
    <w:p>
      <w:r>
        <w:t>4. Rà soát các hồ sơ khoa học di tích được lưu trữ tại Ủy ban nhân dân cấp xã (quy định tại Khoản 2 Điều 4 Thông tư số 09/2011/TT-BVHTTDL ngày 14/7/2011 của Bộ Văn hóa, Thể thao và Du lịch quy định về nội dung hồ sơ khoa học để xếp hạng di tích lịch sử - văn hóa và danh lam thắng cảnh) để có cơ sở quản lý di tích theo thẩm quyền. Đặc biệt lưu ý thành phần Biên bản và Bản đồ khoanh vùng các khu vực bảo vệ di tích có xác nhận của Ủy ban nhân dân cấp xã trước sắp xếp để thống nhất quản lý về đất đai. Trường hợp không còn lưu trữ, đề nghị yêu cầu sao y từ cơ quan quản lý cấp trên.</w:t>
      </w:r>
    </w:p>
    <w:p>
      <w:r>
        <w:t>5. Rà soát, điều chỉnh tên gọi, địa chỉ mới của Ban/Trung tâm quản lý di tích có liên quan trực tiếp đến đơn vị hành chính cấp xã hình thành sau sắp xếp.</w:t>
      </w:r>
    </w:p>
    <w:p>
      <w:r>
        <w:t>6. Gửi báo cáo rà soát, thực hiện về Bộ Văn hóa, Thể thao và Du lịch (qua Cục Di sản văn hóa).</w:t>
      </w:r>
    </w:p>
    <w:p>
      <w:r>
        <w:t>Bộ Văn hóa, Thể thao và Du lịch trân trọng đề nghị./.</w:t>
      </w:r>
    </w:p>
    <w:p>
      <w:r>
        <w:t>Nơi nhận:</w:t>
      </w:r>
    </w:p>
    <w:p>
      <w:r>
        <w:t>- Như trên;</w:t>
      </w:r>
    </w:p>
    <w:p>
      <w:r>
        <w:t>- Bộ trưởng ( để báo cáo );</w:t>
      </w:r>
    </w:p>
    <w:p>
      <w:r>
        <w:t>- Các Thứ trưởng;</w:t>
      </w:r>
    </w:p>
    <w:p>
      <w:r>
        <w:t>- Bộ Nội vụ;</w:t>
      </w:r>
    </w:p>
    <w:p>
      <w:r>
        <w:t>- Vụ TCCB;</w:t>
      </w:r>
    </w:p>
    <w:p>
      <w:r>
        <w:t>- Vụ Pháp chế;</w:t>
      </w:r>
    </w:p>
    <w:p>
      <w:r>
        <w:t>- Lưu: VT, DSVH, NĐD.70.</w:t>
      </w:r>
    </w:p>
    <w:p>
      <w:r>
        <w:t>KT. BỘ TRƯỞNG</w:t>
      </w:r>
    </w:p>
    <w:p>
      <w:r>
        <w:t>THỨ TRƯỞNG</w:t>
      </w:r>
    </w:p>
    <w:p>
      <w:r>
        <w:t>Hoàng Đạo Cương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