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2903/TCT-CS năm 2024 về nộp tiền cấp quyền khai thác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2903/TCT-QLN</w:t>
      </w:r>
    </w:p>
    <w:p>
      <w:r>
        <w:t>V/v Nộp tiền cấp quyền khai thác khoáng sản</w:t>
      </w:r>
    </w:p>
    <w:p>
      <w:r>
        <w:t>Hà Nội, ngày 05 tháng 7 năm 2024</w:t>
      </w:r>
    </w:p>
    <w:p>
      <w:r>
        <w:t>Kính gửi:  Cục Thuế tỉnh Ninh Bình.</w:t>
      </w:r>
    </w:p>
    <w:p>
      <w:r>
        <w:t>Tổng cục Thuế nhận được công văn số 1531/CTNBI-HKDCN ngày 22/4/2024 của Cục Thuế tỉnh Ninh Bình về việc lùi thời gian nộp tiền cấp quyền khai thác khoáng sản đối với Công ty TNHH Xuân Thiện Ninh Bình. Về vấn đề này, Tổng cục Thuế có ý kiến như sau:</w:t>
      </w:r>
    </w:p>
    <w:p>
      <w:r>
        <w:t>- Tại điểm c khoản 3 Điều 9 Nghị định số 67/2019/NĐ-CP ngày 31/7/2016 của Chính phủ quy định về thời điểm nộp tiền cấp quyền khai thác khoáng sản;</w:t>
      </w:r>
    </w:p>
    <w:p>
      <w:r>
        <w:t>- Tại khoản 2, khoản 3 Điều 13 Nghị định số 67/2019/NĐ-CP ngày 31/7/2016 của Chính phủ quy định về trách nhiệm của các cơ quan trong công tác tính, thu tiền cấp quyền khai thác khoáng sản;</w:t>
      </w:r>
    </w:p>
    <w:p>
      <w:r>
        <w:t>- Tại điểm a khoản 3 Điều 13 Nghị định số 126/2020/NĐ-CP ngày 19/10/2020 của Chính phủ quy định cơ quan thuế thông báo số tiền thuế phải nộp theo văn bản tính thuế của cơ quan quản lý nhà nước có thẩm quyền đối với tiền cấp quyền khai thác khoáng sản;</w:t>
      </w:r>
    </w:p>
    <w:p>
      <w:r>
        <w:t>- Tại điểm c.4 khoản 11 Điều 13 Nghị định số 126/2020/NĐ-CP ngày 19/10/2020 của Chính phủ quy định trách nhiệm của cơ quan nhà nước có thẩm quyền;</w:t>
      </w:r>
    </w:p>
    <w:p>
      <w:r>
        <w:t>Căn cứ các quy định nêu trên, đối với các giấy phép thuộc thẩm quyền cấp phép của Ủy ban nhân dân cấp tỉnh: Sở Tài nguyên và Môi trường cấp tỉnh có trách nhiệm tính và gửi văn bản xác định số tiền cấp quyền khai thác khoáng sản phải nộp đến Cục Thuế địa phương nơi có khu vực khoáng sản được cấp phép khai thác; Cục Thuế địa phương thực hiện thông báo nộp tiền gửi tổ chức, cá nhân phải nộp tiền cấp quyền khai thác khoáng sản và đôn đốc thu theo quy định của pháp luật về quản lý thuế. Đồng thời, Sở Tài nguyên và Môi trường phải gửi kịp thời các văn bản điều chỉnh, bổ sung thông tin để xác định số thuế phải nộp cho cơ quan thuế để điều chỉnh nghĩa vụ thuế và điều chỉnh, bổ sung thông báo nộp thuế đã ban hành trước đó.</w:t>
      </w:r>
    </w:p>
    <w:p>
      <w:r>
        <w:t>Do đó, trường hợp Công ty TNHH Xuân Thiện Ninh Bình đã được Ủy ban nhân dân tỉnh Ninh Bình cho phép lùi thời gian nộp tiền cấp quyền khai thác khoáng sản các năm 2020, 2021, 2022 thì Sở Tài nguyên và Môi trường tỉnh Ninh Bình phải có văn bản điều chỉnh, bổ sung đầy đủ thông tin gửi Cục Thuế tỉnh Ninh Bình để điều chỉnh nghĩa vụ thuế và điều chỉnh, bổ sung thông báo nộp thuế đã ban hành.</w:t>
      </w:r>
    </w:p>
    <w:p>
      <w:r>
        <w:t>Tổng cục Thuế trả lời để Cục Thuế tỉnh Ninh Bình biết và thực hiện theo quy định./.</w:t>
      </w:r>
    </w:p>
    <w:p>
      <w:r>
        <w:t>Nơi nhận:</w:t>
      </w:r>
    </w:p>
    <w:p>
      <w:r>
        <w:t>- Như trên;</w:t>
      </w:r>
    </w:p>
    <w:p>
      <w:r>
        <w:t>- Phó TCT Đặng Ngọc Minh (để b/c);</w:t>
      </w:r>
    </w:p>
    <w:p>
      <w:r>
        <w:t>- Vụ PC, CS -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