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2895/TCT-DNNCN năm 2024 về đôn đốc công tác báo cáo rà soát khai thay nộp thay thuế thu nhập cá nhân từ đầu tư vốn từ cổ tức bằng cổ phiếu, cổ phiếu thưởng cho cổ đông hiện hữu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2895/TCT-DNNCN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2895/TCT-DNNCN</w:t>
      </w:r>
    </w:p>
    <w:p>
      <w:r>
        <w:t>V/v đôn đốc công tác báo cáo rà soát khai thay nộp thay thuế TNCN từ đầu tư vốn từ cổ tức bằng cổ phiếu, cổ phiếu thưởng cho cổ đông hiện hữu.</w:t>
      </w:r>
    </w:p>
    <w:p>
      <w:r>
        <w:t>Hà Nội, ngày 05 tháng 7 năm 2024</w:t>
      </w:r>
    </w:p>
    <w:p>
      <w:r>
        <w:t>Kính gửi:</w:t>
      </w:r>
    </w:p>
    <w:p>
      <w:r>
        <w:t>- Cục Thuế các tỉnh, thành phố trực thuộc Trung ương;</w:t>
      </w:r>
    </w:p>
    <w:p>
      <w:r>
        <w:t>- Cục Thuế Doanh nghiệp lớn.</w:t>
      </w:r>
    </w:p>
    <w:p>
      <w:r>
        <w:t>Ngày 02/5/2024, Tổng cục Thuế đã có công văn số 1806/TCT-DNNCN về việc tăng cường công tác quản lý thuế TNCN đối với thu nhập từ đầu tư vốn của cá nhân có thu nhập từ nhận cổ tức bằng cổ phiếu, cổ phiếu thưởng cho cổ đông hiện hữu (kỳ báo cáo đầu tiên là ngày 05/6/2024). Đến ngày 21/06/2024, Tổng cục Thuế nhận được báo cáo của 24/64 Cục Thuế, trong đó có 07 Cục Thuế có số liệu báo cáo, 17 Cục Thuế báo cáo không có số  liệu (chi tiết theo Biểu đính kèm).  Qua rà soát, Tổng cục Thuế nhận thấy số liệu báo cáo của một số Cục Thuế chưa đảm bảo chính xác, chưa đúng yêu cầu cho việc tổng hợp số liệu, như:</w:t>
      </w:r>
    </w:p>
    <w:p>
      <w:r>
        <w:t>+ Số liệu thuế TNCN một số Cục Thuế tổng hợp là thuế TNCN đối với thu nhập từ chuyển nhượng chứng khoán (thuế suất 0,1%), không phải số thuế TNCN từ đầu tư vốn đối với thu nhập từ nhận cổ tức bằng cổ phiếu, cổ phiếu thưởng cho cổ đông (thuế suất 5%).</w:t>
      </w:r>
    </w:p>
    <w:p>
      <w:r>
        <w:t>+ Lý do các tổ chức khai thay chưa thực hiện khai thay không được Cục Thuế giải trình rõ ràng.</w:t>
      </w:r>
    </w:p>
    <w:p>
      <w:r>
        <w:t>+ Điền không đầy đủ các chỉ tiêu theo yêu cầu tại Bảng rà soát...</w:t>
      </w:r>
    </w:p>
    <w:p>
      <w:r>
        <w:t>Trên cơ sở tổng hợp báo cáo của Cục Thuế, Tổng cục Thuế đề nghị Cục Thuế các tỉnh, thành phố và Cục Thuế Doanh nghiệp lớn thực hiện các công việc sau:</w:t>
      </w:r>
    </w:p>
    <w:p>
      <w:r>
        <w:t>1.  Về công tác báo cáo theo công văn số 1806/TCT-DNNCN</w:t>
      </w:r>
    </w:p>
    <w:p>
      <w:r>
        <w:t>- Đối với các Cục Thuế chưa gửi báo cáo: Đề nghị khẩn trương hoàn thiện và gửi báo cáo về Tổng cục Thuế theo đúng yêu cầu và thời hạn quy định (ngày 5 hàng tháng).</w:t>
      </w:r>
    </w:p>
    <w:p>
      <w:r>
        <w:t>- Về báo cáo định kỳ hàng tháng: Đề nghị Cục Thuế nghiêm túc thực hiện gửi báo cáo đúng thời hạn, đúng nội dung yêu cầu tại công văn số 1806/TCT- DNNCN ngày 02/5/2024 và chịu trách nhiệm về tính chính xác đầy đủ của số liệu báo cáo.</w:t>
      </w:r>
    </w:p>
    <w:p>
      <w:r>
        <w:t>Để tránh sai sót cho các cơ quan thuế khi lập các mẫu báo cáo, Tổng cục Thuế hướng dẫn cụ thể cách lập báo cáo (tại Phụ lục 05 và Phụ lục 06 tại địa chỉ ftp://ftp/Public/VPTCT/DNNCN/TaiLieu2024.).</w:t>
      </w:r>
    </w:p>
    <w:p>
      <w:r>
        <w:t>2.  Để hỗ trợ việc rà soát và tăng cường công tác quản lý thuế, Tổng cục Thuế tiếp tục cung cấp dữ liệu nhận được từ Tổng Công ty lưu ký và bù trừ chứng khoán Việt Nam (VSDC) về tình hình cá nhân nhận cổ tức bằng cổ phiếu, nhận cổ phiếu thưởng trong 03 năm từ năm 2021 đến năm 2023 trên ứng dụng Kho cơ sở dữ liệu tập trung ngành thuế Datawarehouse (ứng dụng DW) phân quyền khai thác để từng Cục Thuế chủ động khai thác dữ liệu về các tổ chức phát hành, tổ chức là thành viên lưu ký, cá nhân nhận cổ tức bằng cổ phiếu, cổ phiếu thưởng phân theo nguyên tắc như sau:</w:t>
      </w:r>
    </w:p>
    <w:p>
      <w:r>
        <w:t>2.1. Đối với năm 2021 và 2022:</w:t>
      </w:r>
    </w:p>
    <w:p>
      <w:r>
        <w:t>- Theo Cơ quan thuế quản lý các Tổ chức phát hành (các Công ty cổ phần).</w:t>
      </w:r>
    </w:p>
    <w:p>
      <w:r>
        <w:t>- Theo Danh sách Cá nhân là cổ đông theo Tổ chức phát hành.</w:t>
      </w:r>
    </w:p>
    <w:p>
      <w:r>
        <w:t>2.2. Đối với năm 2023:</w:t>
      </w:r>
    </w:p>
    <w:p>
      <w:r>
        <w:t>- Theo Cơ quan thuế quản lý các tổ chức là thành viên lưu ký (Công ty chứng khoán, Ngân hàng thương mại có hoạt động lưu ký, Công ty quản lý Quỹ).</w:t>
      </w:r>
    </w:p>
    <w:p>
      <w:r>
        <w:t>- Theo Danh sách Cá nhân có mở tài khoản tại Tổ chức là thành viên lưu ký.</w:t>
      </w:r>
    </w:p>
    <w:p>
      <w:r>
        <w:t>Sau khi việc xây dựng ứng dụng Kho cơ sở dữ liệu tập trung ngành thuế Datawarehouse (ứng dụng DW) hoàn thành, Tổng cục Thuế sẽ thông báo các Cục Thuế biết qua các cán bộ đầu mối của Cục thuế để thực hiện khai thác.</w:t>
      </w:r>
    </w:p>
    <w:p>
      <w:r>
        <w:t>3.  Đề nghị các Cục Thuế cung cấp thông tin về cán bộ đầu mối liên hệ (Họ và tên công chức, đơn vị công tác, số điện thoại di động, địa chỉ email@gdt.gov.vn) về Tổng cục Thuế chậm nhất là ngày 08/7/2024 theo địa chỉ email hmduc02@gdt.gov.vn để Tổng cục Thuế thực hiện phân quyền khai thác dữ liệu cho các Cục Thuế.</w:t>
      </w:r>
    </w:p>
    <w:p>
      <w:r>
        <w:t>Trong quá trình thực hiện, nếu có vướng mắc phát sinh, đề nghị các Cục Thuế báo cáo về Tổng cục Thuế để được hướng dẫn thực hiện (đầu mối liên hệ Vụ DNNCN, Đỗ Quang Huy, số điện thoại 0936668901).</w:t>
      </w:r>
    </w:p>
    <w:p>
      <w:r>
        <w:t>Tổng cục Thuế thông báo để các Cục Thuế được biết và triển khai thực hiện./.</w:t>
      </w:r>
    </w:p>
    <w:p>
      <w:r>
        <w:t>Nơi nhận:</w:t>
      </w:r>
    </w:p>
    <w:p>
      <w:r>
        <w:t>- Như trên;</w:t>
      </w:r>
    </w:p>
    <w:p>
      <w:r>
        <w:t>- TCTr Mai Xuân Thành (để b/c);</w:t>
      </w:r>
    </w:p>
    <w:p>
      <w:r>
        <w:t>- Các đ/c Phó TCTr (để b/c);</w:t>
      </w:r>
    </w:p>
    <w:p>
      <w:r>
        <w:t>- Cục CNTT (để phối hợp);</w:t>
      </w:r>
    </w:p>
    <w:p>
      <w:r>
        <w:t>- Lưu: VT, DNNCN (2b).</w:t>
      </w:r>
    </w:p>
    <w:p>
      <w:r>
        <w:t>TL. TỔNG CỤC TRƯỞNG</w:t>
      </w:r>
    </w:p>
    <w:p>
      <w:r>
        <w:t>KT. VỤ TRƯỞNG VỤ QLT DNNVV VÀ HKD, 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