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2882/TCT-CS năm 2024 về chính sách thuế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2882/TCT-CS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2882 /TCT-CS</w:t>
      </w:r>
    </w:p>
    <w:p>
      <w:r>
        <w:t>V/v chính sách thuế.</w:t>
      </w:r>
    </w:p>
    <w:p>
      <w:r>
        <w:t>Hà Nội, ngày  04  tháng  7  năm 2024 .</w:t>
      </w:r>
    </w:p>
    <w:p>
      <w:r>
        <w:t>Kính gửi:  Doanh nghiệp tư nhân Xây dựng số 1 tỉnh Điện Biên.</w:t>
      </w:r>
    </w:p>
    <w:p>
      <w:r>
        <w:t>(Địa chỉ:  số  25 Tổ dân phố  số  21, phường Him Lam, TP. Điện Biên Phủ, tỉnh Điện Biên)</w:t>
      </w:r>
    </w:p>
    <w:p>
      <w:r>
        <w:t>Tổng cục Thuế nhận được công văn số 39/TC-DNTN ngày 07/05/2024 của DNTN Xây dựng số 1 tỉnh Điện Biên đề nghị không tính tiền chậm nộp tiền sử dụng đất. Về vấn đề này, Tổng cục Thuế có ý kiến như sau:</w:t>
      </w:r>
    </w:p>
    <w:p>
      <w:r>
        <w:t>Vấn đề này, Cục thuế Thành phố Hồ Chí Minh đã thực hiện theo đúng chỉ đạo tại công văn số 75/BTC-QLCS ngày 21/1/2020, công văn số 1028/BTC-QLCS ngày 24/1/2024 của Bộ Tài chính; Quyết định số 4827/QĐ-UBND ngày 23/10/2023 của UBND TP Hồ Chí Minh và Cục Thuế đã có công văn số 3892/CTTPHCM-QLĐ ngày 17/04/2024 trả lời DNTN Xây dựng số 1 tỉnh Điện Biên.</w:t>
      </w:r>
    </w:p>
    <w:p>
      <w:r>
        <w:t>Tổng cục Thuế đề nghị DNTN Xây dựng số 1 tỉnh Điện Biên thực hiện theo hướng dẫn tại công văn số 3892/CTTPHCM-QLĐ nêu trên của Cục thuế TP Hồ Chí Minh.</w:t>
      </w:r>
    </w:p>
    <w:p>
      <w:r>
        <w:t>Tổng cục Thuế trả lời để DNTN Xây dựng số 1 tỉnh Điện Biên biết và thực hiện ./.</w:t>
      </w:r>
    </w:p>
    <w:p>
      <w:r>
        <w:t>Nơi nhận:</w:t>
      </w:r>
    </w:p>
    <w:p>
      <w:r>
        <w:t>- Như trên;</w:t>
      </w:r>
    </w:p>
    <w:p>
      <w:r>
        <w:t>- PTCT Đặng Ngọc Minh (để báo cáo);</w:t>
      </w:r>
    </w:p>
    <w:p>
      <w:r>
        <w:t>- Vụ PC, Vụ QLN (TCT);</w:t>
      </w:r>
    </w:p>
    <w:p>
      <w:r>
        <w:t>- Website (TCT);</w:t>
      </w:r>
    </w:p>
    <w:p>
      <w:r>
        <w:t>- Lưu: VT, CS(2b).</w:t>
      </w:r>
    </w:p>
    <w:p>
      <w:r>
        <w:t>TL.TỔNG CỤC TRƯỞNG</w:t>
      </w:r>
    </w:p>
    <w:p>
      <w:r>
        <w:t>KT. VỤ TRƯỞNG VỤ CHÍNH SÁCH</w:t>
      </w:r>
    </w:p>
    <w:p>
      <w:r>
        <w:t>PHÓ VỤ TRƯỞNG</w:t>
      </w:r>
    </w:p>
    <w:p>
      <w:r>
        <w:t>Hoàng Thị Hà Giang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