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2882/HQTPHCM-GSQL trả lời câu hỏi chuẩn bị Hội nghị Bàn tròn Doanh nghiệp Nhật Bản năm 2023 do Cục Hải quan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2882/HQTPHCM-GSQL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2882 / HQTPHCM-GSQL</w:t>
      </w:r>
    </w:p>
    <w:p>
      <w:r>
        <w:t>V/v trả lời câu h ỏ i chuẩn  b ị Hội nghị B à n tròn Doanh nghiệp Nhật B ả n năm 2023</w:t>
      </w:r>
    </w:p>
    <w:p>
      <w:r>
        <w:t>Thành phố Hồ Chí Minh , ngày  10  tháng  10  năm 2023</w:t>
      </w:r>
    </w:p>
    <w:p>
      <w:r>
        <w:t>Kính gửi:  Trung tâm xúc tiến thương mại và đầu tư Thành phố Hồ Chí Minh.</w:t>
      </w:r>
    </w:p>
    <w:p>
      <w:r>
        <w:t>Phúc đáp Công văn số 1665/ITPC-XTĐT ngày 02/10/2023 của Trung tâm xúc tiến thương mại và đầu tư Thành phố Hồ Chí Minh về việc nêu tại trích yếu, Cục Hải quan Thành phố Hồ Chí Minh có ý kiến như sau:</w:t>
      </w:r>
    </w:p>
    <w:p>
      <w:r>
        <w:t>1. Về thủ tục hải quan đối với hàng hóa xu ấ t khẩu, nhập khẩu tại ch ỗ :</w:t>
      </w:r>
    </w:p>
    <w:p>
      <w:r>
        <w:t>Cục Hải quan Thành phố Hồ Chí Minh hiện đang thực hiện thủ tục hải quan đối với hàng hóa xuất khẩu, nhập kh ẩ u tại chỗ theo quy định tại Điều 35 Nghị định số 08/2015/NĐ-CP ngày 21/01/2015 của Chính Phủ. Cụ thể:</w:t>
      </w:r>
    </w:p>
    <w:p>
      <w:r>
        <w:t>- Đối với trường hợp:  “Hàng hóa đặt gia công tại Việt Nam và được tổ chức, cá nhân nước ngoài đặt gia công bán cho tổ chức, cá nhân tại Việt Nam ; ”  thực hiện theo quy định tại điểm a khoản 1 điều 35 Nghị định số 08/2015/NĐ-CP ngày 21/01/2015 của Chính phủ.</w:t>
      </w:r>
    </w:p>
    <w:p>
      <w:r>
        <w:t>- Đối với trường hợp:  “Hàng hóa mua b á n giữa doanh nghiệp nội địa với doanh nghiệp chế xuất, doanh nghiệp trong khu phi thuế quan ;”   thực hiện theo quy định tại điểm b khoản 1 điều 35 Nghị định số 08/2015/NĐ-CP ngày 21/01/2015 của Chính Phủ.</w:t>
      </w:r>
    </w:p>
    <w:p>
      <w:r>
        <w:t>- Đối với trường hợp:  “Hàng hóa mua bán giữa doanh nghiệp Việt Nam với  t ổ chức, cá nhân nước ngoài không có hiện diện tại Việt Nam và được thương nhân nước ngoài ch ỉ  định giao, nhận hàng hóa với doanh nghiệp khác tại Việt N a m.”,  thực hiện theo quy định tại điểm c kho ả n 1 điều 35 Nghị định số 08/2015/NĐ-CP ngày 21/01/2015 của Chính phủ.</w:t>
      </w:r>
    </w:p>
    <w:p>
      <w:r>
        <w:t>Trường hợp xác định thương nhân nước ngoài có hiện diện tại Việt Nam thì không thuộc trường hợp xuất nhập khẩu tại ch ỗ .</w:t>
      </w:r>
    </w:p>
    <w:p>
      <w:r>
        <w:t>Trong quá trình thực hiện đề xuất sửa đổi, bổ sung Nghị định số 08/2015/NĐ-CP ngày 21/01/2015 của Chính Phủ quy định chi tiết và biện pháp thi hành Luật Hải quan về thủ tục hải quan, kiểm tra, giám sát, kiểm soát hải quan, Phó Thủ tướng Chính phủ Lê Minh Khái có ch ỉ  đạo Bộ Tài Chính, T ổng  cục H ả i quan tổ chức tổng kết, đánh giá việc thực hiện kho ả n 1 Điều 35 Nghị định số 08/2015/NĐ-CP, để báo cáo Chính phủ xem xét sửa đổi, bổ sung chung với việc sửa đổi bổ sung Nghị định số 08/2015/NĐ-CP.</w:t>
      </w:r>
    </w:p>
    <w:p>
      <w:r>
        <w:t>Thực hiện chỉ đạo của Phó Thủ tướng Chính phủ, Tổng cục Hải quan đã và đang tổ chức l ấ y ý kiến các cơ quan liên quan, và nhiều hội nghị, hội thảo với cộng đồng doanh nghiệp trong cả nước về việc s ử a đ ổ i, bổ sung khoản 1 Điều 35 Nghị định số 08/2015/NĐ-CP, đảm bảo cơ sở pháp lý c ũ ng như tạo thuận lợi thương mại.</w:t>
      </w:r>
    </w:p>
    <w:p>
      <w:r>
        <w:t>Cục Hải quan Thành phố Hồ Chí Minh cũng đ ã  tổ chức họp các đơn vị có liên quan, tích cực nghiên cứu, phân tích đ ể  có đánh giá t ổ ng thể việc thực hiện th ủ  tục xuất nhập khẩu tại ch ỗ  từ trước đến nay, đồng thời tham mưu báo cáo Tổng cục H ả i quan phương án thay th ế  trong trường hợp bãi b ỏ   điểm c kho  ả n 1 điều 35 Nghị định s ố  08/2015/NĐ-CP ngày 21/01/2015 của Chính phủ, sao cho đảm bảo tính pháp lý, tránh xáo trộn gây thiệt hại cho doanh n g hiệp.</w:t>
      </w:r>
    </w:p>
    <w:p>
      <w:r>
        <w:t>Đối với ý kiến phản ảnh của doanh nghiệp Nhật B ả n, Cục H ả i quan Thành phố Hồ Chí Minh sẽ tiếp tục t ổ ng hợp đ ể  báo cáo Tổng cục Hải quan.</w:t>
      </w:r>
    </w:p>
    <w:p>
      <w:r>
        <w:t>2. Về kiến nghị liên quan việc kiểm tra hải quan:</w:t>
      </w:r>
    </w:p>
    <w:p>
      <w:r>
        <w:t>-  V ề phản ảnh khu vực kiểm hóa không đ ủ  khôn g  gian, bị ướt mưa, thiếu trang thiết bị xếp d ỡ : do doanh nghiệp không n ê u rõ địa bàn nào nên Cục Hải quan Thành phố Hồ Chí Minh chưa thể chuyển ý kiến của doanh nghiệp đ ế n các đơn vị kinh doanh kho, bãi, c ảng  đ ể  khắc phục tình trạng này,  đả m b ả o điều kiện cơ sở vật chất phục vụ doanh nghiệp được tốt hơn. Đề n g hị doanh nghiệp có ý kiến trực tiếp đ ế n doanh nghiệp kinh doanh kho, b ã i, c ả ng đ ể  được xử lý.</w:t>
      </w:r>
    </w:p>
    <w:p>
      <w:r>
        <w:t>- Về ph ả n ảnh việc kiểm tra hải quan làm kéo dài thời gian: hiện nay, tại các Chi cục đều có công khai số điện thoại  đ ường dây nóng của Lãnh đạo Chi cục. Do vậy, tron g  trường hợp doanh nghiệp c ầ n trao đổi ý kiến có thể gọi cho Cán bộ Lãnh đạo phụ trách đ ể  được hỗ trợ.</w:t>
      </w:r>
    </w:p>
    <w:p>
      <w:r>
        <w:t>Ngoài ra, tại Điều 102 Thông tư 38/2015/TT-BTC ngày 25/03/2015 của Bộ Tài Chính đ ã  được sửa đổi, bổ sung Thông tư 39/2018/TT-BTC ngày 20/04/2018 của Bộ Tài chính quy  đị nh thủ tục công nhận địa điểm kiểm tra hàng hóa tại chân công trình hoặc cơ sở sản xuất, nhà máy. Doanh nghiệp có văn bản đề nghị công nhận địa  điể m kiểm tra hàng hóa tại chân công tr ì nh hoặc cơ  sở  sản xuất, nhà máy kèm sơ đ ồ  thiết k ế  khu vực kiểm tra hàng hóa gửi Cục hải quan nơi có c ông  trình, cơ sở sản xuất, nhà máy đ ể  được xem xét công nhận.</w:t>
      </w:r>
    </w:p>
    <w:p>
      <w:r>
        <w:t>Cục Hải quan Thành phố Hồ Chí Minh trả lời  để  Trung tâm xúc tiến thương mại và đầu tư Thành phố Hồ Chí Minh tổng hợp.</w:t>
      </w:r>
    </w:p>
    <w:p>
      <w:r>
        <w:t>Tr â n trọng./.</w:t>
      </w:r>
    </w:p>
    <w:p>
      <w:r>
        <w:t>Nơi nhận:</w:t>
      </w:r>
    </w:p>
    <w:p>
      <w:r>
        <w:t>- Như trên;</w:t>
      </w:r>
    </w:p>
    <w:p>
      <w:r>
        <w:t>- Cục trưởng (đ ể  b/c);</w:t>
      </w:r>
    </w:p>
    <w:p>
      <w:r>
        <w:t>- Lưu: V T , GSQL.Th ủ y (3b ).</w:t>
      </w:r>
    </w:p>
    <w:p>
      <w:r>
        <w:t>KT. CỤC TRƯỞNG</w:t>
      </w:r>
    </w:p>
    <w:p>
      <w:r>
        <w:t>PHÓ CỤC TRƯỞNG</w:t>
      </w:r>
    </w:p>
    <w:p>
      <w:r>
        <w:t>Nguyễn Hữu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