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28810/CTHN-TTHT năm 2024 chính sách thuế thu nhập cá nhân, thu nhập doanh nghiệp đối với khoản phụ cấp điện thoại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28810/CTHN-TTHT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28810/CTHN-TTHT</w:t>
      </w:r>
    </w:p>
    <w:p>
      <w:r>
        <w:t>V/v Chính sách thuế TNCN, TNDN đối với khoản phụ cấp điện thoại</w:t>
      </w:r>
    </w:p>
    <w:p>
      <w:r>
        <w:t>Hà Nội, ngày 17 tháng 5 năm 2024</w:t>
      </w:r>
    </w:p>
    <w:p>
      <w:r>
        <w:t>Kính gửi:  Công ty CP thanh toán điện tử VNPT (EPAY)</w:t>
      </w:r>
    </w:p>
    <w:p>
      <w:r>
        <w:t>(Địa chỉ: Tầng 14, tòa nhà Handico, khu đô thị mới Mễ Trì Hạ, đường Phạm Hùng, Quận Nam Từ Liêm, Hà Nội, MST: 0102713659)</w:t>
      </w:r>
    </w:p>
    <w:p>
      <w:r>
        <w:t>Trả lời công văn số 78/CV/VNPTEPAY đề ngày 08/05/2024 của Công ty CP Thanh toán điện tử VNPT (EPAY) (gọi tắt là Công ty) về chính sách thuế TNDN, TNCN đối với khoản phụ cấp điện thoại, Cục Thuế TP Hà Nội có ý kiến như sau:</w:t>
      </w:r>
    </w:p>
    <w:p>
      <w:r>
        <w:t>- Căn cứ khoản 2 Điều 2 Thông tư số 111/2013/TT-BTC ngày 15/8/2013 (được sửa đổi, bổ sung tại Khoản 2 Điều 11 Thông tư số 92/2015/TT-BTC ngày 15/6/2015) của Bộ Tài chính hướng dẫn thu nhập từ tiền lương, tiền công:</w:t>
      </w:r>
    </w:p>
    <w:p>
      <w:r>
        <w:t>“2.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b) Các khoản phụ cấp, trợ cấp, trừ các khoản phụ cấp, trợ cấp sau:</w:t>
      </w:r>
    </w:p>
    <w:p>
      <w:r>
        <w:t>…</w:t>
      </w:r>
    </w:p>
    <w:p>
      <w:r>
        <w:t>đ) Các khoản lợi ích bằng tiền hoặc không bằng tiền ngoài tiền lương, tiền công do người sử dụng lao động trả mà người nộp thuế được hưởng dưới mọi hình thức:</w:t>
      </w:r>
    </w:p>
    <w:p>
      <w:r>
        <w:t>…</w:t>
      </w:r>
    </w:p>
    <w:p>
      <w:r>
        <w:t>đ.4) Phần khoán chi văn phòng phẩm, công tác phí,  điện thoại,  trang phục...cao hơn mức quy định hiện hành của Nhà nước. Mức khoán chi không tính vào thu nhập chịu thuế đối với một số trường hợp như sau:</w:t>
      </w:r>
    </w:p>
    <w:p>
      <w:r>
        <w:t>đ.4.1) Đối với cán bộ, công chức và người làm việc trong các cơ quan hành chính sự nghiệp, Đảng, đoàn thể, Hội, Hiệp hội: mức khoán chi áp dụng theo văn bản hướng dẫn của Bộ Tài chính.</w:t>
      </w:r>
    </w:p>
    <w:p>
      <w:r>
        <w:t>đ.4.2) Đối với người lao động làm việc trong các tổ chức kinh doanh, các văn phòng đại diện: mức khoán chi áp dụng phù hợp với mức xác định thu nhập chịu thuế thu nhập doanh nghiệp theo các văn bản hướng dẫn thi hành Luật thuế thu nhập doanh nghiệp.</w:t>
      </w:r>
    </w:p>
    <w:p>
      <w:r>
        <w:t>đ.4.3) Đối với người lao động làm việc trong các tổ chức quốc tế, các văn phòng đại diện của tổ chức nước ngoài: mức khoán chi thực hiện theo quy định của Tổ chức quốc tế, văn phòng đại diện của tổ chức nước ngoài...”</w:t>
      </w:r>
    </w:p>
    <w:p>
      <w:r>
        <w:t>- Căn cứ Điều 4 Thông tư số 96/2015/TT-BTC ngày 22/6/2015 sửa đổi, bổ sung Điều 6 Thông tư số 78/2014/TT-BTC hướng dẫn về các khoản chi được trừ và không được trừ khi xác định thu nhập chịu thuế TNDN:</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 ...</w:t>
      </w:r>
    </w:p>
    <w:p>
      <w:r>
        <w:t>2. Các khoản chi không được trừ khi xác định thu nhập chịu thuế bao gồm:</w:t>
      </w:r>
    </w:p>
    <w:p>
      <w:r>
        <w:t>…</w:t>
      </w:r>
    </w:p>
    <w:p>
      <w:r>
        <w:t>2.6. Chi tiền lương, tiền công, tiền thưởng cho người lao động thuộc một trong các trường hợp sau:</w:t>
      </w:r>
    </w:p>
    <w:p>
      <w:r>
        <w:t>…</w:t>
      </w:r>
    </w:p>
    <w:p>
      <w:r>
        <w:t>b) Các khoản tiền lương, tiền thưởng, chi mua bảo hiểm nhân thọ cho người lao động không được ghi cụ thể điều kiện được hưởng và mức được hưởng tại một trong các hồ sơ sau: Hợp đồng lao động; Thỏa ước lao động tập thể; Quy chế tài chính của Công ty, Tổng công ty, Tập đoàn; Quy chế thưởng do Chủ tịch Hội đồng quản trị, Tổng giám đốc, Giám đốc quy định theo quy chế tài chính của Công ty, Tổng công ty.</w:t>
      </w:r>
    </w:p>
    <w:p>
      <w:r>
        <w:t>…</w:t>
      </w:r>
    </w:p>
    <w:p>
      <w:r>
        <w:t>2.30. Các khoản chi không tương ứng với doanh thu tính thuế, trừ các khoản chi sau:</w:t>
      </w:r>
    </w:p>
    <w:p>
      <w:r>
        <w:t>…”</w:t>
      </w:r>
    </w:p>
    <w:p>
      <w:r>
        <w:t>Căn cứ các quy định trên, trường hợp Công ty áp dụng hình thức khoán chi phụ cấp tiền điện thoại cho người lao động được ghi cụ thể điều kiện hưởng và mức hưởng tại một trong các hồ sơ sau: Hợp đồng lao động; Thỏa ước lao động tập thể; Quy chế tài chính của Công ty, Tổng công ty, Tập đoàn; Quy chế thưởng do Chủ tịch Hội đồng quản trị, Tổng giám đốc, Giám đốc quy định theo quy chế tài chính của Công ty, Tổng công ty thì:</w:t>
      </w:r>
    </w:p>
    <w:p>
      <w:r>
        <w:t>- Đối với thuế TNCN: Nếu mức chi này phù hợp với mức xác định thu nhập chịu thuế thu nhập doanh nghiệp theo các văn bản hướng dẫn thi hành Luật thuế thu nhập doanh nghiệp thì khoản chi này không tính vào thu nhập chịu thuế TNCN từ tiền lương tiền công của người lao động.</w:t>
      </w:r>
    </w:p>
    <w:p>
      <w:r>
        <w:t>Trường hợp mức chi nêu trên cao hơn mức quy định hiện hành của Nhà nước thì phần chi vượt mức phải tính vào thu nhập chịu thuế TNCN.</w:t>
      </w:r>
    </w:p>
    <w:p>
      <w:r>
        <w:t>- Đối với thuế TNDN: Công ty được hạch toán vào chi phí được trừ khi xác định thu nhập chịu thuế TNDN nếu đáp ứng quy định tại điều 4 Thông tư 96/2015/TT-BTC ngày 22/6/2015 của Bộ Tài chính.</w:t>
      </w:r>
    </w:p>
    <w:p>
      <w:r>
        <w:t>Đề nghị Công ty căn cứ các quy định của pháp luật nêu trên và đối chiếu với tình hình thực tế phát sinh để thực hiện theo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7 để được hỗ trợ giải quyết.</w:t>
      </w:r>
    </w:p>
    <w:p>
      <w:r>
        <w:t>Cục Thuế TP Hà Nội trả lời để Công ty được biết và thực hiện./.</w:t>
      </w:r>
    </w:p>
    <w:p>
      <w:r>
        <w:t>Nơi nhận:</w:t>
      </w:r>
    </w:p>
    <w:p>
      <w:r>
        <w:t>- Như trên;</w:t>
      </w:r>
    </w:p>
    <w:p>
      <w:r>
        <w:t>- Phòng TTKT7;</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