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2852/CHQ-GSQL năm 2025 về thủ tục trả lại hàng hóa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2852/CHQ-GSQL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2852/CHQ-GSQL</w:t>
      </w:r>
    </w:p>
    <w:p>
      <w:r>
        <w:t>V/v thủ tục trả lại hàng hóa</w:t>
      </w:r>
    </w:p>
    <w:p>
      <w:r>
        <w:t>Hà Nội, ngày 23 tháng 4 năm 2025</w:t>
      </w:r>
    </w:p>
    <w:p>
      <w:r>
        <w:t>Kính gửi:  Công ty TNHH Artron Việt Nam.</w:t>
      </w:r>
    </w:p>
    <w:p>
      <w:r>
        <w:t>(Đ/c: Tầng 04, Hà Nội Tower, Số 49 Hai Bà Trưng, P. Trần Hưng Đạo, Q. Hoàn Kiếm, HN)</w:t>
      </w:r>
    </w:p>
    <w:p>
      <w:r>
        <w:t>Trả lời công văn số 01/AVN2503001 ngày 11/3/2025 của Công ty TNHH Artron Việt Nam đề nghị hướng dẫn thủ tục trả hàng, Cục Hải quan có ý kiến như sau:</w:t>
      </w:r>
    </w:p>
    <w:p>
      <w:r>
        <w:t>Việc xuất trả hàng hóa của Công ty cần căn cứ vào thực tế hoạt động giao dịch và quy định tại khoản 14 Điều 4 Luật Hải quan để xác định; thủ tục hải quan xuất trả hàng hóa căn cứ quy định tại Điều 48 Nghị định số 08/2015/NĐ- CP ngày 21/01/2015 của Chính phủ được sửa đổi, bổ sung tại khoản 21 Điều 1 Nghị định số 59/2018/NĐ-CP ngày 20/4/2018 của Chính phủ.</w:t>
      </w:r>
    </w:p>
    <w:p>
      <w:r>
        <w:t>Cục Hải quan trả lời để Công ty biết, nghiên cứu thực hiện./.</w:t>
      </w:r>
    </w:p>
    <w:p>
      <w:r>
        <w:t>Nơi nhận:</w:t>
      </w:r>
    </w:p>
    <w:p>
      <w:r>
        <w:t>- Như trên;</w:t>
      </w:r>
    </w:p>
    <w:p>
      <w:r>
        <w:t>- Lưu: VT, GSQL.</w:t>
      </w:r>
    </w:p>
    <w:p>
      <w:r>
        <w:t>TL. CỤC TRƯỞNG</w:t>
      </w:r>
    </w:p>
    <w:p>
      <w:r>
        <w:t>KT. TRƯỞNG BAN GSQL VỀ HQ</w:t>
      </w:r>
    </w:p>
    <w:p>
      <w:r>
        <w:t>PHÓ TRƯỞNG BAN</w:t>
      </w:r>
    </w:p>
    <w:p>
      <w:r>
        <w:t>Nguyễn Thế Việt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