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2841/VPCP-QHQT năm 2024 về kết quả chuyến thăm Sri Lanka và Thái Lan của Bộ trưởng Bộ Nông nghiệp và Phát triển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2841/VPCP-QHQT</w:t>
      </w:r>
    </w:p>
    <w:p>
      <w:r>
        <w:t>V/v kết quả chuyến thăm Sri Lanka và Thái Lan của Bộ trưởng Bộ NNPTNT</w:t>
      </w:r>
    </w:p>
    <w:p>
      <w:r>
        <w:t>Hà Nội, ngày 26 tháng 4 năm 2024</w:t>
      </w:r>
    </w:p>
    <w:p>
      <w:r>
        <w:t>Kính gửi:</w:t>
      </w:r>
    </w:p>
    <w:p>
      <w:r>
        <w:t>- Các Bộ: Ngoại giao, Công Thương, Tài nguyên và Môi trường, Nông nghiệp và Phát triển nông thôn;</w:t>
      </w:r>
    </w:p>
    <w:p>
      <w:r>
        <w:t>- Ủy ban nhân dân tỉnh Đồng Tháp.</w:t>
      </w:r>
    </w:p>
    <w:p>
      <w:r>
        <w:t>Xét đề nghị của Bộ Nông nghiệp và Phát triển nông thôn tại văn bản số 2000/BNN-HTQT ngày 20 tháng 3 năm 2024 về kết quả chuyến công tác tại Sri Lanka và Thái Lan, Phó Thủ tướng Trần Lưu Quang có ý kiến như sau:</w:t>
      </w:r>
    </w:p>
    <w:p>
      <w:r>
        <w:t>1. Bộ Nông nghiệp và Phát triển nông thôn, theo thẩm quyền, chức năng, nhiệm vụ được giao, chủ động triển khai các hoạt động hợp tác với các tổ chức quốc tế, các nước: Sri Lanka, Thái Lan theo lĩnh vực phụ trách, báo cáo cấp có thẩm quyền đối với các vấn đề vượt thẩm quyền.</w:t>
      </w:r>
    </w:p>
    <w:p>
      <w:r>
        <w:t>2. Bộ Ngoại giao phối hợp với Bộ Nông nghiệp và Phát triển nông thôn, Bộ Tài nguyên và Môi trường và các cơ quan liên quan để trao đổi, thúc đẩy phía Thái Lan trao tặng cặp sếu đầu đỏ cho Ủy ban nhân dân tỉnh Đồng Tháp.</w:t>
      </w:r>
    </w:p>
    <w:p>
      <w:r>
        <w:t>3. Ủy ban nhân dân tỉnh Đồng Tháp phối hợp với các cơ quan chức năng của Việt Nam và phía Thái Lan triển khai việc tiếp nhận cặp sếu đầu đỏ và chuẩn bị việc nuôi, bảo tồn các loài quý hiếm theo quy định.</w:t>
      </w:r>
    </w:p>
    <w:p>
      <w:r>
        <w:t>4. Bộ Công Thương nghiên cứu đề nghị của Bộ Nông nghiệp và Phát triển nông thôn về việc vận động Sri Lanka có chính sách thuế nhập khẩu ưu đãi cho các sản phẩm nông, lâm, thủy sản của Việt Nam và cấp thêm hạn ngạch nhập khẩu cho các sản phẩm lúa, gạo, đường từ Việt Nam, xử lý theo quy định, báo cáo cấp có thẩm quyền đối với các vấn đề vượt thẩm quyền.</w:t>
      </w:r>
    </w:p>
    <w:p>
      <w:r>
        <w:t>Văn phòng Chính phủ thông báo để các Bộ, cơ quan, địa phương liên quan biết, thực hiện./.</w:t>
      </w:r>
    </w:p>
    <w:p>
      <w:r>
        <w:t>Nơi nhận:</w:t>
      </w:r>
    </w:p>
    <w:p>
      <w:r>
        <w:t>- Như trên;</w:t>
      </w:r>
    </w:p>
    <w:p>
      <w:r>
        <w:t>- TTg, PTTg Trần Lưu Quang (để b/c);</w:t>
      </w:r>
    </w:p>
    <w:p>
      <w:r>
        <w:t>- VPCP: BTCN, PCN Đỗ Ngọc Huỳnh, Các Vụ: NN, TH;</w:t>
      </w:r>
    </w:p>
    <w:p>
      <w:r>
        <w:t>- Lưu: VT, QHQT(2)HC.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