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2837/BYT-VPB năm 2026 bảo đảm cung ứng thiết bị y tế phục vụ công tác khám bệnh, chữa bệnh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2837/BYT-VPB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20/04/2026</w:t>
            </w:r>
          </w:p>
        </w:tc>
      </w:tr>
      <w:tr>
        <w:tc>
          <w:tcPr>
            <w:tcW w:type="dxa" w:w="4320"/>
          </w:tcPr>
          <w:p>
            <w:r>
              <w:t>Ngày hiệu lực</w:t>
            </w:r>
          </w:p>
        </w:tc>
        <w:tc>
          <w:tcPr>
            <w:tcW w:type="dxa" w:w="4320"/>
          </w:tcPr>
          <w:p>
            <w:r>
              <w:t>20/04/2026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2837  /BYT-VPB</w:t>
      </w:r>
    </w:p>
    <w:p>
      <w:r>
        <w:t>V/v bảo đảm cung ứng thiết bị y tế phục vụ công tác khám bệnh, chữa bệnh</w:t>
      </w:r>
    </w:p>
    <w:p>
      <w:r>
        <w:t>Hà Nội, ngày   20   tháng   4   năm 2026</w:t>
      </w:r>
    </w:p>
    <w:p>
      <w:r>
        <w:t>Kính gửi:</w:t>
      </w:r>
    </w:p>
    <w:p>
      <w:r>
        <w:t>- Cục Hạ tầng và Thiết bị y tế;</w:t>
      </w:r>
    </w:p>
    <w:p>
      <w:r>
        <w:t>- Viện Trang thiết bị và Công trình y tế;</w:t>
      </w:r>
    </w:p>
    <w:p>
      <w:r>
        <w:t>- Sở Y tế các tỉnh, thành phố;</w:t>
      </w:r>
    </w:p>
    <w:p>
      <w:r>
        <w:t>- Các bệnh viện trực thuộc Bộ Y tế.</w:t>
      </w:r>
    </w:p>
    <w:p>
      <w:r>
        <w:t>Trong bối cảnh tình hình xung đột tại khu vực Trung Đông tiếp tục diễn biến phức tạp, tiềm ẩn nguy cơ ảnh hưởng đến chuỗi cung ứng toàn cầu, trong đó có thiết bị y tế, vật tư tiêu hao phục vụ công tác khám chữa bệnh. Để bảo đảm hoạt động khám bệnh, chữa bệnh không bị gián đoạn và thực hiện Nghị quyết số 28-NQ/ĐU ngày 31/3/2026 của Ban Thường vụ Đảng ủy Bộ Y tế; Bộ Y tế yêu cầu các đơn vị khẩn trương triển khai các nội dung sau:</w:t>
      </w:r>
    </w:p>
    <w:p>
      <w:r>
        <w:t>1. Cục Hạ tầng và Thiết bị y tế:</w:t>
      </w:r>
    </w:p>
    <w:p>
      <w:r>
        <w:t>- Chủ động rà soát, cập nhật tình hình, diễn biến thị trường cung ứng thiết bị y tế; phân tích nguy cơ đứt gãy chuỗi cung ứng theo từng nhóm thiết bị y tế thiết yếu; xây dựng phương án ứng phó, điều tiết chuỗi cung ứng nhằm đảm bảo nguồn cung thiết bị y tế ổn định, không để xảy ra tình trạng thiếu hụt hoặc đứt gãy cung ứng thiết bị y tế phục vụ công tác khám chữa bệnh.</w:t>
      </w:r>
    </w:p>
    <w:p>
      <w:r>
        <w:t>- Thực hiện rà soát, cập nhật tình hình nhập khẩu, tồn kho, nhu cầu sử dụng thiết bị y tế, vật tư tiêu hao trên phạm vi cả nước; chủ động làm việc với các doanh nghiệp, nhà nhập khẩu, nhà sản xuất để đa dạng hóa nguồn cung thiết bị y tế, giảm phụ thuộc vào thị trường có rủi ro cao; thúc đẩy sử dụng thiết bị y tế sản xuất trong nước.</w:t>
      </w:r>
    </w:p>
    <w:p>
      <w:r>
        <w:t>- Đẩy nhanh tiến độ cấp phép, giải quyết hồ sơ; khẩn trương xử lý dứt điểm hồ sơ tồn đọng, rút ngắn thời gian thẩm định, không để ách tắc nguồn cung; tuyệt đối không để thủ tục hành chính trở thành điểm nghẽn của chuỗi cung ứng thiết bị y tế.</w:t>
      </w:r>
    </w:p>
    <w:p>
      <w:r>
        <w:t>- Tăng cường công tác quản lý giá thiết bị y tế, không để xảy ra tình trạng đầu cơ, thao túng giá hoặc tăng giá thiết bị y tế bất hợp lý.</w:t>
      </w:r>
    </w:p>
    <w:p>
      <w:r>
        <w:t>2. Viện Trang thiết bị và Công trình y tế:</w:t>
      </w:r>
    </w:p>
    <w:p>
      <w:r>
        <w:t>- Chủ động phối hợp với Cục Hạ tầng và Thiết bị y tế và các cơ sở khám bệnh, chữa bệnh trong việc đánh giá chất lượng, tiêu chuẩn kỹ thuật đối với thiết bị y tế; đẩy nhanh thời gian đánh giá thử nghiệm, kiểm định, đánh giá phù hợp, bảo đảm đúng quy định, không làm chậm tiến độ cấp phép, lưu hành.</w:t>
      </w:r>
    </w:p>
    <w:p>
      <w:r>
        <w:t>- Nghiên cứu, đề xuất các giải pháp kỹ thuật nhằm sử dụng tương đương, thay thế đối với thiết bị y tế khó nhập khẩu hoặc có nguy cơ đứt gãy nguồn cung; hướng dẫn các cơ sở y tế trong việc lựa chọn, sử dụng thiết bị bảo đảm an toàn, hiệu quả, phù hợp với điều kiện thực tế.</w:t>
      </w:r>
    </w:p>
    <w:p>
      <w:r>
        <w:t>3. Sở Y tế các tỉnh, thành phố:</w:t>
      </w:r>
    </w:p>
    <w:p>
      <w:r>
        <w:t>- Chỉ đạo các cơ sở khám bệnh, chữa bệnh trên địa bàn thực hiện rà soát, đánh giá tình trạng thiết bị y tế, vật tư tiêu hao, khả năng cung ứng và nhu cầu sử dụng; xác định sớm nguy cơ thiếu hụt để chủ động xây dựng phương án điều phối, điều tiết thiết bị, vật tư trên địa bàn; đặc biệt là các thiết bị, vật tư y tế thiết yếu phục vụ cấp cứu, hồi sức, phòng chống dịch bệnh.</w:t>
      </w:r>
    </w:p>
    <w:p>
      <w:r>
        <w:t>- Rút ngắn thời gian xử lý các thủ tục liên quan đến cấp phép, mua sắm, tiếp nhận thiết bị y tế theo thẩm quyền; phối hợp chặt chẽ với các cơ quan liên quan để tháo gỡ khó khăn, vướng mắc, không để thủ tục hành chính làm ảnh hưởng đến việc cung ứng thiết bị y tế phục vụ công tác khám chữa bệnh.</w:t>
      </w:r>
    </w:p>
    <w:p>
      <w:r>
        <w:t>- Tăng cường công tác kiểm tra việc thực hiện các quy định về quản lý giá, kinh doanh thiết bị y tế; tuyệt đối không để xảy ra tình trạng đầu cơ, găm hàng, thao túng giá hoặc tăng giá thiết bị y tế bất hợp lý trên địa bàn.</w:t>
      </w:r>
    </w:p>
    <w:p>
      <w:r>
        <w:t>4. Các bệnh viện trực thuộc Bộ Y tế:</w:t>
      </w:r>
    </w:p>
    <w:p>
      <w:r>
        <w:t>- Chủ động rà soát tình hình sử dụng thiết bị y tế tại đơn vị; đánh giá khả năng cung ứng của các nhà cung cấp và xây dựng phương án phù hợp, đặc biệt đối với các thiết bị y tế thiết yếu phục vụ công tác cấp cứu, điều trị, không để xảy ra tình trạng thiếu thiết bị y tế phục vụ công tác khám bệnh, chữa bệnh cho nhân dân.</w:t>
      </w:r>
    </w:p>
    <w:p>
      <w:r>
        <w:t>- Xây dựng phương án sử dụng thiết bị thay thế, điều chuyển nội bộ khi cần thiết; tăng cường bảo trì, bảo dưỡng để kéo dài thời gian sử dụng thiết bị y tế.</w:t>
      </w:r>
    </w:p>
    <w:p>
      <w:r>
        <w:t>- Thực hiện mua sắm thiết bị y tế đúng quy định, bảo đảm công khai, minh bạch, tiết kiệm, hiệu quả; tuyệt đối không để xảy ra tiêu cực, lãng phí trong việc mua sắm, dự trữ, quản lý và sử dụng thiết bị y tế.</w:t>
      </w:r>
    </w:p>
    <w:p>
      <w:r>
        <w:t>Trường hợp phát sinh nguy cơ thiếu hoặc khó khăn về nguồn cung đối với thiết bị y tế, đề nghị các đơn vị tổng hợp, báo cáo về Bộ Y tế (qua Cục Hạ tầng và Thiết bị y tế) để kịp thời xem xét, chỉ đạo.</w:t>
      </w:r>
    </w:p>
    <w:p>
      <w:r>
        <w:t>Bộ Y tế yêu cầu các đơn vị nghiêm túc triển khai thực hiện./.</w:t>
      </w:r>
    </w:p>
    <w:p>
      <w:r>
        <w:t>Nơi nhận:</w:t>
      </w:r>
    </w:p>
    <w:p>
      <w:r>
        <w:t>- Như trên;</w:t>
      </w:r>
    </w:p>
    <w:p>
      <w:r>
        <w:t>- Đ/c Bộ trưởng (để b/c);</w:t>
      </w:r>
    </w:p>
    <w:p>
      <w:r>
        <w:t>- Văn phòng Chính phủ (để b/c);</w:t>
      </w:r>
    </w:p>
    <w:p>
      <w:r>
        <w:t>- Các Đ/c Thứ trưởng;</w:t>
      </w:r>
    </w:p>
    <w:p>
      <w:r>
        <w:t>- Cổng TTĐT Bộ Y tế;</w:t>
      </w:r>
    </w:p>
    <w:p>
      <w:r>
        <w:t>- Lưu: VT, VPB1.</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