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2824/CT-CS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2824/CT-CS</w:t>
      </w:r>
    </w:p>
    <w:p>
      <w:r>
        <w:t>V/v chính sách thuế</w:t>
      </w:r>
    </w:p>
    <w:p>
      <w:r>
        <w:t>Hà Nội, ngày 31 tháng 7 năm 2025</w:t>
      </w:r>
    </w:p>
    <w:p>
      <w:r>
        <w:t>Kính gửi:  Thuế thành phố Cần Thơ.</w:t>
      </w:r>
    </w:p>
    <w:p>
      <w:r>
        <w:t>Trả lời công văn số 76/CCTKV.XIX-QLDN4 ngày 28/04/2025 của Chi cục Thuế khu vực XIX (nay là Thuế thành phố Cần Thơ) về chính sách thuế, Cục Thuế có ý kiến như sau:</w:t>
      </w:r>
    </w:p>
    <w:p>
      <w:r>
        <w:t>Căn cứ Điều 2, Điều 3 và Điều 4 Luật Thuế giá trị gia tăng số 13/2008/QH12 ngày 03/6/2008 quy định về thuế giá trị gia tăng, đối tượng chịu thuế và người nộp thuế;</w:t>
      </w:r>
    </w:p>
    <w:p>
      <w:r>
        <w:t>Căn cứ điểm d khoản 1 Điều 2 và khoản 1 Điều 4 Nghị định số 123/2020/NĐ-CP ngày 19/10/2020 của Chính phủ quy định về hóa đơn, chứng từ về đối tượng áp dụng và nguyên tắc lập, quản lý, sử dụng hóa đơn, chứng từ;</w:t>
      </w:r>
    </w:p>
    <w:p>
      <w:r>
        <w:t>Căn cứ điểm b2 khoản 1 và khoản 3 Điều 6 Thông tư số 61/2022/TT-BTC ngày 5/10/2022 của Bộ Tài chính hướng dẫn việc lập dự toán, sử dụng và thanh, quyết toán kinh phí tổ chức thực hiện bồi thường, hỗ trợ, tái định cư khi nhà nước thu hồi đất;</w:t>
      </w:r>
    </w:p>
    <w:p>
      <w:r>
        <w:t>Căn cứ khoản 2 Điều 3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người nộp thuế.</w:t>
      </w:r>
    </w:p>
    <w:p>
      <w:r>
        <w:t>Căn cứ quy định nêu trên, Cục Thuế thống nhất với đề xuất xử lý của Chi cục Thuế khu vực XIX (nay là Thuế thành phố Cần Thơ) theo phương án 1: Trường hợp Trung tâm Phát triển Quỹ đất huyện Phụng Hiệp (là đơn vị sự nghiệp có thu) ký kết hợp đồng với Công ty Điện lực Hậu Giang thực hiện việc bồi thường, hỗ trợ, tái định cư khi thu hồi đất cho dự án công trình điện trên địa bàn; khi thực hiện hợp đồng Trung tâm được nhận khoản tiền do Công ty Điện lực Hậu Giang chi trả theo mức do UBND tỉnh quyết định, nếu xác định đây là doanh thu nhận được từ hoạt động sản xuất kinh doanh thì Trung tâm Phát triển Quỹ đất huyện Phụng Hiệp phải xuất hóa đơn cho Công ty Điện lực Hậu Giang và thực hiện khai, nộp thuế GTGT, thuế TNDN đối với doanh thu từ hoạt động nêu trên.</w:t>
      </w:r>
    </w:p>
    <w:p>
      <w:r>
        <w:t>Cục Thuế có ý kiến để Thuế thành phố Cần Thơ được biết./.</w:t>
      </w:r>
    </w:p>
    <w:p>
      <w:r>
        <w:t>Nơi nhận:</w:t>
      </w:r>
    </w:p>
    <w:p>
      <w:r>
        <w:t>- Như trên; (để b/c);</w:t>
      </w:r>
    </w:p>
    <w:p>
      <w:r>
        <w:t>- Phó CTr Đặng Ngọc Minh (để b/c);</w:t>
      </w:r>
    </w:p>
    <w:p>
      <w:r>
        <w:t>- Vụ PC, Cục CST-BTC;</w:t>
      </w:r>
    </w:p>
    <w:p>
      <w:r>
        <w:t>- Ban PC, NVT;</w:t>
      </w:r>
    </w:p>
    <w:p>
      <w:r>
        <w:t>- Website CT;</w:t>
      </w:r>
    </w:p>
    <w:p>
      <w:r>
        <w:t>- Lưu: VT, CS.</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