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28131/CTHN-TTHT năm 2024 về chính sách thuế đối với phúc lợi nhân viên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28131/CTHN-TTHT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28131/CTHN-TTHT</w:t>
      </w:r>
    </w:p>
    <w:p>
      <w:r>
        <w:t>V/v chính sách thuế đối với phúc lợi nhân viên</w:t>
      </w:r>
    </w:p>
    <w:p>
      <w:r>
        <w:t>Hà Nội, ngày 15 tháng 05 năm 2024</w:t>
      </w:r>
    </w:p>
    <w:p>
      <w:r>
        <w:t>Kính gửi:  Công ty TNHH Dược Phẩm Tomita Việt Nam</w:t>
      </w:r>
    </w:p>
    <w:p>
      <w:r>
        <w:t>(Địa chỉ: Tầng 9, tòa nhà Center Building, số 01 đường Nguyễn Huy Tưởng, P. Thanh Xuân Trung, Q. Thanh Xuân, TP Hà Nội; MST: 0109822720)</w:t>
      </w:r>
    </w:p>
    <w:p>
      <w:r>
        <w:t>Cục Thuế TP Hà Nội nhận được công văn số 01/22042024/CV-Tomita ngày 26/04/2024 của Công ty TNHH Dược Phẩm Tomita Việt Nam đề nghị giải đáp vướng mắc về chính sách thuế TNCN đối với phúc lợi nhân viên. Cục Thuế TP Hà Nội có ý kiến như sau:</w:t>
      </w:r>
    </w:p>
    <w:p>
      <w:r>
        <w:t>- Căn cứ Bộ luật Lao động số 45/2019/QH14 ngày 20/11/2019 do Quốc hội ban hành.</w:t>
      </w:r>
    </w:p>
    <w:p>
      <w:r>
        <w:t>- Căn cứ Luật Bảo hiểm xã hội số 58/2014/QH13 ngày 20/11/2014 do Quốc hội ban hành.</w:t>
      </w:r>
    </w:p>
    <w:p>
      <w:r>
        <w:t>- Căn cứ Khoản 2 Điều 2 Thông tư số 111/2013/TT-BTC ngày 15/08/2013 của Bộ Tài chính hướng dẫn thi hành một số điều của Luật thuế thu nhập cá nhân và hướng dẫn thi hành Nghị định số 65/2013/NĐ-CP của Chính phủ hướng dẫn, quy định về các khoản thu nhập chịu thuế:</w:t>
      </w:r>
    </w:p>
    <w:p>
      <w:r>
        <w:t>"2. Thu nhập từ tiền lương, tiền công</w:t>
      </w:r>
    </w:p>
    <w:p>
      <w:r>
        <w:t>Thu nhập từ tiền lương, tiền công là thu nhập người lao động nhận được từ người sử dụng lao động, bao gồm:</w:t>
      </w:r>
    </w:p>
    <w:p>
      <w:r>
        <w:t>b) Các khoản phụ cấp, trợ cấp, trừ các khoản phụ cấp, trợ cấp sau:</w:t>
      </w:r>
    </w:p>
    <w:p>
      <w:r>
        <w:t>…</w:t>
      </w:r>
    </w:p>
    <w:p>
      <w:r>
        <w:t>b. 6)  Trợ cấp khó khăn đột xuất,  trợ cấp tai nạn lao động, bệnh nghề nghiệp,  trợ cấp một lần khi sinh con  hoặc nhận nuôi con nuôi, mức hưởng chế độ thai sản, mức hưởng dưỡng sức, phục hồi sức khỏe sau thai sản, trợ cấp do suy giảm khả năng lao động, trợ cấp hưu trí một lần, tiền tuất hàng tháng, trợ cấp thôi việc, trợ cấp mất việc làm, trợ cấp thất nghiệp và  các khoản trợ cấp khác theo quy định của Bộ luật Lao động và Luật Bảo hiểm xã hội.</w:t>
      </w:r>
    </w:p>
    <w:p>
      <w:r>
        <w:t>…</w:t>
      </w:r>
    </w:p>
    <w:p>
      <w:r>
        <w:t>đ) Các khoản lợi ích bằng tiền hoặc không bằng tiền ngoài tiền lương, tiền công do người sử dụng lao động trả mà người nộp thuế được hưởng dưới mọi hình thức:</w:t>
      </w:r>
    </w:p>
    <w:p>
      <w:r>
        <w:t>…</w:t>
      </w:r>
    </w:p>
    <w:p>
      <w:r>
        <w:t>đ.7) Các khoản lợi ích khác.</w:t>
      </w:r>
    </w:p>
    <w:p>
      <w:r>
        <w:t>Các khoản lợi ích khác mà người sử dụng lao động chi cho người lao động như: chi trong các ngày nghỉ, lễ;  thuê các dịch vụ tư vấn, thuê khai thuế cho đích danh một hoặc một nhóm cá nhân ; chi cho người giúp việc gia đình như lái xe, người nấu ăn, người làm các công việc khác trong gia đình theo hợp đồng...”</w:t>
      </w:r>
    </w:p>
    <w:p>
      <w:r>
        <w:t>Căn cứ các quy định trên, trường hợp Công ty thuê các dịch vụ tư vấn, thuê khai thuế cho đích danh một hoặc một nhóm cá nhân thì thuộc đối tượng chịu thuế TNCN từ tiền lương, tiền công theo quy định tại điểm đ.7 Khoản 2 Điều 2 Thông tư số 111/2013/TT-BTC ngày 15/08/2013 của Bộ Tài chính.</w:t>
      </w:r>
    </w:p>
    <w:p>
      <w:r>
        <w:t>Trường hợp Công ty chi trả các khoản trợ cấp cho người lao động theo quy định của Bộ luật Lao động và Luật Bảo hiểm xã hội thì các khoản thu nhập này không tính vào thu nhập chịu thuế TNCN từ tiền lương, tiền công của người lao động quy định tại điểm b.6 Khoản 2 Điều 2 Thông tư số 111/2013/TT-BTC ngày 15/08/2013 của Bộ Tài chính.</w:t>
      </w:r>
    </w:p>
    <w:p>
      <w:r>
        <w:t>Đề nghị Công ty TNHH Dược Phẩm Tomita Việt Nam căn cứ các quy định của pháp luật được trích dẫn nêu trên và đối chiếu với thực tế kinh doanh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tra - Kiểm tra số 2 để được hỗ trợ giải quyết.</w:t>
      </w:r>
    </w:p>
    <w:p>
      <w:r>
        <w:t>Cục Thuế TP Hà Nội trả lời để Công ty TNHH Dược Phẩm Tomita Việt Nam được biết và thực hiện./.</w:t>
      </w:r>
    </w:p>
    <w:p>
      <w:r>
        <w:t>Nơi nhận:</w:t>
      </w:r>
    </w:p>
    <w:p>
      <w:r>
        <w:t>- Như trên;</w:t>
      </w:r>
    </w:p>
    <w:p>
      <w:r>
        <w:t>- Phòng TTKT2;</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