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2801/TCHQ-GSQL năm 2024 về kiểm tra tính xác thực, hợp lệ của Giấy chứng nhận chất lượng của nhà sản xuất có sản phẩm thuộc đối tượng thuế chống bán phá giá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2801/TCHQ-GSQL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17/06/2024</w:t>
            </w:r>
          </w:p>
        </w:tc>
      </w:tr>
      <w:tr>
        <w:tc>
          <w:tcPr>
            <w:tcW w:type="dxa" w:w="4320"/>
          </w:tcPr>
          <w:p>
            <w:r>
              <w:t>Ngày hiệu lực</w:t>
            </w:r>
          </w:p>
        </w:tc>
        <w:tc>
          <w:tcPr>
            <w:tcW w:type="dxa" w:w="4320"/>
          </w:tcPr>
          <w:p>
            <w:r>
              <w:t>17/06/2024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2801/TCHQ-GSQL</w:t>
      </w:r>
    </w:p>
    <w:p>
      <w:r>
        <w:t>V/v kiểm tra tính xác thực, hợp lệ của Giấy chứng nhận chất lượng của nhà sản xuất có sản phẩm thuộc đối tượng thuế CBPG</w:t>
      </w:r>
    </w:p>
    <w:p>
      <w:r>
        <w:t>Hà Nội, ngày 17 tháng 6 năm 2024</w:t>
      </w:r>
    </w:p>
    <w:p>
      <w:r>
        <w:t>Kính gửi:  Cục Hải quan tỉnh, thành phố.</w:t>
      </w:r>
    </w:p>
    <w:p>
      <w:r>
        <w:t>Theo quy định tại các Quyết định áp dụng thuế chống bán phá giá (CBPG) của Bộ Công Thương và công văn hướng dẫn của Bộ Công Thương cung cấp mẫu Giấy chứng nhận chất lượng của công ty sản xuất, xuất khẩu trong vụ việc áp dụng thuế CBPG, khi nhập khẩu các mặt hàng thuộc các vụ việc chống bán phá giá, doanh nghiệp nhập khẩu phải xuất trình bản gốc Giấy chứng nhận chất lượng của nhà sản xuất để cơ quan hải quan đối chiếu, xác minh tính hợp lệ của Giấy chứng nhận này với mẫu Giấy chứng nhận chất lượng do Cục Phòng vệ thương mại cung cấp, làm cơ sở xác định đúng đối tượng chịu thuế CBPG và mức thuế CBPG.</w:t>
      </w:r>
    </w:p>
    <w:p>
      <w:r>
        <w:t>Qua theo dõi quá trình thực hiện quy định nêu trên, Tổng cục Hải quan nhận được phản ánh vướng mắc của một số đơn vị trong việc xác định tính chính xác, hợp lệ của Giấy chứng nhận chất lượng của nhà sản xuất do doanh nghiệp nhập khẩu xuất trình. Về việc này, Tổng cục Hải quan yêu cầu Cục Hải quan các tỉnh, thành phố thực hiện như sau:</w:t>
      </w:r>
    </w:p>
    <w:p>
      <w:r>
        <w:t>1. Khi kiểm tra hồ sơ nhập khẩu mặt hàng thuộc đối tượng áp dụng thuế CBPG, công chức hải quan căn cứ quy định tại Điều 32 Luật Hải quan năm 2014, Quyết định áp dụng thuế chống bán phá giá của Bộ Công Thương và mẫu Giấy chứng nhận chất lượng của nhà sản xuất do Bộ Công Thương cung cấp để kiểm tra tính chính xác, đầy đủ, sự phù hợp của nội dung khai hải quan với chứng từ thuộc hồ sơ hải quan (bao gồm Giấy chứng nhận chất lượng của nhà sản xuất).</w:t>
      </w:r>
    </w:p>
    <w:p>
      <w:r>
        <w:t>2. Trường hợp có cơ sở nghi ngờ về tính xác thực, hợp lệ của Giấy chứng nhận chất lượng do doanh nghiệp nhập khẩu nộp, đề nghị Cục Hải quan các tỉnh, thành phố gửi bản sao bộ hồ sơ hải quan (bao gồm Giấy chứng nhận chất lượng do doanh nghiệp cung cấp) về Tổng cục Hải quan (qua Cục Giám sát quản lý về Hải quan) để phối hợp với Cục Phòng vệ thương mại (Bộ Công Thương) xác minh tính xác thực, hợp lệ của Giấy chứng nhận chất lượng này theo thẩm quyền và quy định pháp luật.</w:t>
      </w:r>
    </w:p>
    <w:p>
      <w:r>
        <w:t>3. Trong thời gian Cục Phòng vệ thương mại tiến hành xác minh, nếu doanh nghiệp nhập khẩu đề nghị được thông quan, giải phóng hàng thì hàng hóa tạm thời chưa được áp dụng mức thuế chống bán phá giá đối với nhà sản xuất có tên tại Thông báo ban hành kèm theo Quyết định áp dụng thuế chống bán phá giá của Bộ Công Thương và áp dụng mức thuế CBPG như đối với trường hợp không xuất trình được Giấy chứng nhận chất lượng của nhà sản xuất. Sau khi có kết quả xác minh của Bộ Công Thương, Cục Hải quan các tỉnh, thành phố thực hiện thủ tục về thuế theo quy định của pháp luật về thuế hiện hành.</w:t>
      </w:r>
    </w:p>
    <w:p>
      <w:r>
        <w:t>Tổng cục Hải quan thông báo để Cục Hải quan các tỉnh, thành phố biết, thực hiện./.</w:t>
      </w:r>
    </w:p>
    <w:p>
      <w:r>
        <w:t>Nơi nhận:</w:t>
      </w:r>
    </w:p>
    <w:p>
      <w:r>
        <w:t>- Như trên;</w:t>
      </w:r>
    </w:p>
    <w:p>
      <w:r>
        <w:t>- Cục Thuế XNK;</w:t>
      </w:r>
    </w:p>
    <w:p>
      <w:r>
        <w:t>- Lưu; VT, GSQL (3b).</w:t>
      </w:r>
    </w:p>
    <w:p>
      <w:r>
        <w:t>TL. TỔNG CỤC TRƯỞNG</w:t>
      </w:r>
    </w:p>
    <w:p>
      <w:r>
        <w:t>KT. CỤC TRƯỞNG CỤC GSQL VỀ HẢI QUAN</w:t>
      </w:r>
    </w:p>
    <w:p>
      <w:r>
        <w:t>PHÓ CỤC TRƯỞNG</w:t>
      </w:r>
    </w:p>
    <w:p>
      <w:r>
        <w:t>Nguyễn Thế Việt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