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2778/CT-CS năm 2025 khai thuế giá trị gia tăng đối với dự án đầu tư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2778/CT-CS</w:t>
      </w:r>
    </w:p>
    <w:p>
      <w:r>
        <w:t>V/v khai thuế GTGT.</w:t>
      </w:r>
    </w:p>
    <w:p>
      <w:r>
        <w:t>Hà Nội, ngày 30 tháng 7 năm 2025</w:t>
      </w:r>
    </w:p>
    <w:p>
      <w:r>
        <w:t>Kính gửi:  Thuế tỉnh Ninh Bình.</w:t>
      </w:r>
    </w:p>
    <w:p>
      <w:r>
        <w:t>Ngày 30/6/2025, Cục Thuế nhận được công văn số 552/CCTKV04-QLDN4-NBI ngày 10/6/2025 của Chi cục Thuế khu vực IV (nay là Thuế tỉnh Ninh Bình) đề nghị hướng dẫn về việc khai thuế GTGT đối với dự án đầu tư. Về vấn đề này, Cục Thuế có ý kiến như sau:</w:t>
      </w:r>
    </w:p>
    <w:p>
      <w:r>
        <w:t>Căn cứ khoản 1 Điều 13 Luật thuế GTGT số 13/2008/QH12 (được sửa đổi, bổ sung tại Khoản 3 Điều 1 Luật số 106/2016/QH13) quy định về hoàn thuế GTGT đối với dự án đầu tư;</w:t>
      </w:r>
    </w:p>
    <w:p>
      <w:r>
        <w:t>Căn cứ khoản 2 Điều 10 Nghị định số 209/2013/NĐ-CP ngày 18/12/2023 của Chính phủ (được sửa đổi, bổ sung tại Khoản 3 Điều 1 Nghị định số 49/2022/NĐ-CP) quy định về hoàn thuế GTGT đối với dự án đầu tư;</w:t>
      </w:r>
    </w:p>
    <w:p>
      <w:r>
        <w:t>Căn cứ điểm d Khoản 2 Điều 7 Nghị định số 126/2020/NĐ-CP ngày 19/10/2020 của Chính phủ quy định chi tiết một số điều của Luật Quản lý thuế số 38/2019/QH14 quy định về khai thuế GTGT đối với dự án đầu tư;</w:t>
      </w:r>
    </w:p>
    <w:p>
      <w:r>
        <w:t>Căn cứ điểm a Khoản 1 Điều 11 Nghị định số 126/2020/NĐ-CP ngày 19/10/2020 của Chính phủ quy định về địa điểm nộp hồ sơ khai thuế GTGT đối với dự án đầu tư;</w:t>
      </w:r>
    </w:p>
    <w:p>
      <w:r>
        <w:t>Tại Phụ lục II Thông tư số 80/2021/TT-BTC ngày 29/9/2021 của Bộ Tài Chính hướng dẫn về mẫu biểu khai thuế GTGT.</w:t>
      </w:r>
    </w:p>
    <w:p>
      <w:r>
        <w:t>Theo công văn số 552/CCTKV04-QLDN4-NBI, Chi cục Thuế khu vực IV (nay là Thuế tỉnh Ninh Bình) thấy chưa có hướng dẫn cụ thể trong việc lập hồ sơ khai thuế GTGT của dự án đầu tư là tờ khai thuế GTGT mẫu số 02/GTGT hoặc phải kê khai đồng thời tờ khai thuế GTGT mẫu số 01/GTGT và Tờ khai mẫu số 02/GTGT.</w:t>
      </w:r>
    </w:p>
    <w:p>
      <w:r>
        <w:t>Liên quan đến việc khai Tờ khai số 01/GTGT và Tờ khai 02/GTGT đối với doanh nghiệp có dự án đầu tư, tại văn bản quy phạm pháp luật về quản lý thuế và thuế GTGT, quy trình khai thuế đã quy định, hướng dẫn cụ thể.</w:t>
      </w:r>
    </w:p>
    <w:p>
      <w:r>
        <w:t>Để tăng cường kỷ luật trong việc ban hành công văn hướng dẫn của cơ quan thuế đối với người nộp thuế, Cục Thuế yêu cầu Thuế tỉnh Ninh Bình có trách nhiệm nghiên cứu các văn bản quy phạm pháp luật về quản lý thuế, thuế GTGT và hồ sơ, tài liệu của cụ thể của đơn vị để hướng dẫn đúng quy định và theo thẩm quyền.</w:t>
      </w:r>
    </w:p>
    <w:p>
      <w:r>
        <w:t>Cục Thuế có ý kiến để Thuế tỉnh Ninh Bình được biết và thực hiện./.</w:t>
      </w:r>
    </w:p>
    <w:p>
      <w:r>
        <w:t>Nơi nhận:</w:t>
      </w:r>
    </w:p>
    <w:p>
      <w:r>
        <w:t>- Như trên;</w:t>
      </w:r>
    </w:p>
    <w:p>
      <w:r>
        <w:t>- Phó CTr. Đặng Ngọc Minh (để b/c);</w:t>
      </w:r>
    </w:p>
    <w:p>
      <w:r>
        <w:t>- Ban PC;</w:t>
      </w:r>
    </w:p>
    <w:p>
      <w:r>
        <w:t>- Website CT;</w:t>
      </w:r>
    </w:p>
    <w:p>
      <w:r>
        <w:t>- Lưu: VT, CS (3b).</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