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2768/VPCP-CN năm 2024 khẩn trương xử lý bất cập trong công bố thuốc thú y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2768/VPCP-NN</w:t>
      </w:r>
    </w:p>
    <w:p>
      <w:r>
        <w:t>V/v khẩn trương xử lý bất cập trong công bố thuốc thú y</w:t>
      </w:r>
    </w:p>
    <w:p>
      <w:r>
        <w:t>Hà Nội, ngày 25 tháng 4 năm 2024</w:t>
      </w:r>
    </w:p>
    <w:p>
      <w:r>
        <w:t>Kính gửi:    Bộ Nông nghiệp và Phát triển nông thôn.</w:t>
      </w:r>
    </w:p>
    <w:p>
      <w:r>
        <w:t>Về đề nghị của Bộ Nông nghiệp và Phát triển nông thôn tại văn bản số 2125/BNN-TY ngày 25 tháng 3 năm 2024 về việc báo cáo kết quả xử lý bất cập trong công bố hợp quy thuốc thú y, Phó Thủ tướng Chính phủ Trần Lưu Quang có ý kiến như sau:</w:t>
      </w:r>
    </w:p>
    <w:p>
      <w:r>
        <w:t>1. Bộ Nông nghiệp và Phát triển nông thôn khẩn trương sửa đổi, bổ sung Thông tư số 13/2016/TT-BNNPTNT ngày 02 tháng 6 năm 2016 của Bộ Nông nghiệp và Phát triển nông thôn về việc quy định quản lý thuốc thú y theo nhiệm vụ được giao tại Nghị quyết số 44/NQ-CP ngày 05 tháng 4 năm 2024 của Chính phủ bảo đảm đúng quy định của pháp luật, góp phần tháo gỡ khó khăn, vướng mắc trong sản xuất, kinh doanh thuốc thú y.</w:t>
      </w:r>
    </w:p>
    <w:p>
      <w:r>
        <w:t>Về việc sửa đổi, bổ sung Thông tư nêu trên theo trình tự, thủ tục rút gọn: Bộ Nông nghiệp và Phát triển nông thôn lấy ý kiến thống nhất của Bộ Tư pháp và các cơ quan có liên quan, báo cáo Thủ tướng Chính phủ theo đúng quy định.</w:t>
      </w:r>
    </w:p>
    <w:p>
      <w:r>
        <w:t>2. Việc tạm ngưng hoặc không xử phạt vi phạm hành chính đối với hành vi sản xuất, nhập khẩu, lưu hành thuốc thú y đã được cấp giấy chứng nhận lưu hành tại Việt Nam nhưng chưa thực hiện công bố hợp quy từ ngày 14 tháng 02 năm 2024:</w:t>
      </w:r>
    </w:p>
    <w:p>
      <w:r>
        <w:t>Bộ Nông nghiệp và Phát triển nông thôn chủ trì, phối hợp với Bộ Tư pháp và các cơ quan có liên quan nghiên cứu, đánh giá tác động, thống nhất với Bộ Tư pháp về hình thức văn bản của Chính phủ; hoàn thiện hồ sơ đề xuất, trình Chính phủ theo đúng quy định pháp luật.</w:t>
      </w:r>
    </w:p>
    <w:p>
      <w:r>
        <w:t>3. Văn phòng Chính phủ theo dõi, đôn đốc theo chức năng, nhiệm vụ được giao.</w:t>
      </w:r>
    </w:p>
    <w:p>
      <w:r>
        <w:t>Văn phòng Chính phủ thông báo Bộ Nông nghiệp và Phát triển nông thôn và các cơ quan liên quan biết, thực hiện./.</w:t>
      </w:r>
    </w:p>
    <w:p>
      <w:r>
        <w:t>Nơi nhận:</w:t>
      </w:r>
    </w:p>
    <w:p>
      <w:r>
        <w:t>- Như trên;</w:t>
      </w:r>
    </w:p>
    <w:p>
      <w:r>
        <w:t>- TTgCP, PTTg Trần Lưu Quang;</w:t>
      </w:r>
    </w:p>
    <w:p>
      <w:r>
        <w:t>- Các Bộ: TC, KHĐT, TP;</w:t>
      </w:r>
    </w:p>
    <w:p>
      <w:r>
        <w:t>- VPCP: BTCN, PCN Mai Thị Thu Vân, Vụ PL, Cục KSTT;</w:t>
      </w:r>
    </w:p>
    <w:p>
      <w:r>
        <w:t>- Lưu: VT, NN (2).   Loan</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