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2761/TCHQ-GSQL năm 2024 về xuất khẩu, nhập khẩu hàng hóa nằm trong danh mục CITES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2761/TCHQ-GSQL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2761/TCHQ-GSQL</w:t>
      </w:r>
    </w:p>
    <w:p>
      <w:r>
        <w:t>V/v xuất khẩu, nhập khẩu hàng hóa nằm trong danh mục CITES</w:t>
      </w:r>
    </w:p>
    <w:p>
      <w:r>
        <w:t>Hà Nội, ngày 14 tháng 6 năm 2024</w:t>
      </w:r>
    </w:p>
    <w:p>
      <w:r>
        <w:t>Kính gửi:  Cục Hải quan các tỉnh, thành phố.</w:t>
      </w:r>
    </w:p>
    <w:p>
      <w:r>
        <w:t>Để tăng cường kiểm soát đối với hàng hóa xuất khẩu, nhập khẩu nằm trong Danh mục CITES, Tổng cục Hải quan đã ban hành công văn số 383/TCHQ-GSQL ngày 8/2/2022 và công văn số 1552/TCHQ-GSQL ngày 29/4/2022 hướng dẫn các Cục Hải quan tỉnh, thành phố trong việc thực hiện thủ tục hải quan đối với hàng hóa nằm trong Danh mục CITES. Đánh giá việc triển khai thực hiện công văn này trong thời gian vừa qua, Tổng cục Hải quan hướng dẫn bổ sung đối với hàng hóa là sản phẩm gia công, sản xuất xuất xuất khẩu nằm trong Danh mục CITES khi xuất khẩu như sau:</w:t>
      </w:r>
    </w:p>
    <w:p>
      <w:r>
        <w:t>- Yêu cầu các Cục Hải quan tỉnh, thành phố tiếp tục thực hiện theo đúng hướng dẫn tại công văn số 383/TCHQ-GSQL và công văn số 1552/TCHQ-GSQL của Tổng cục Hải quan. Riêng đối với việc kiểm tra thực tế tại khoản 3 công văn số 383/TCHQ-GSQL của loại hình E52, E62, Chi cục trưởng Chi cục Hải quan quyết định chuyển luồng kiểm tra thực tế khi có dấu hiệu rủi ro, dấu hiệu vi phạm.</w:t>
      </w:r>
    </w:p>
    <w:p>
      <w:r>
        <w:t>- Căn cứ khoản 3 Điều 29 Nghị định số 06/2019/NĐ-CP ngày 22/01/2019 sửa đổi bổ sung tại Nghị định số 84/2021/NĐ-CP ngày 22/9/2021 của Chính phủ về chế biến, kinh doanh mẫu vật các loài động vật, thực vật hoang dã nguy cấp thuộc các Phụ lục CITES phải được quản lý truy xuất nguồn gốc; tổ chức, cá nhân chế biến động vật, thực vật hoang dã nguy cấp phải mở sổ theo dõi hoạt động theo Mẫu số 14 tại Phụ lục ban hành kèm theo Nghị định số 06/2019/NĐ-CP dẫn trên, gồm theo dõi nguyên liệu đầu vào, sản phẩm đầu ra của quá trình chế biến phù hợp với loại mẫu vật chế biến. Do đó, yêu cầu các Cục Hải quan tỉnh, thành phố tăng cường kiểm soát, phối hợp với Cơ quan thẩm quyền quản lý CITES Việt Nam đánh giá sổ theo dõi hoạt động sản xuất, chế biến nêu tại Mẫu số 14 dẫn trên để thu thập thông tin, đánh giá doanh nghiệp, đảm bảo hàng hóa xuất khẩu là hàng hóa đã được nhập khẩu trước đây.</w:t>
      </w:r>
    </w:p>
    <w:p>
      <w:r>
        <w:t>Tổng cục Hải quan có ý kiến để Cục Hải quan các tỉnh, thành phố biết, thực hiện./.</w:t>
      </w:r>
    </w:p>
    <w:p>
      <w:r>
        <w:t>Nơi nhận:</w:t>
      </w:r>
    </w:p>
    <w:p>
      <w:r>
        <w:t>- Như trên;</w:t>
      </w:r>
    </w:p>
    <w:p>
      <w:r>
        <w:t>- Cục Hải quan tỉnh Long An (thay trả lời);</w:t>
      </w:r>
    </w:p>
    <w:p>
      <w:r>
        <w:t>- Cục Quản lý rủi ro;</w:t>
      </w:r>
    </w:p>
    <w:p>
      <w:r>
        <w:t>- Lưu: VT, GSQL (03b).</w:t>
      </w:r>
    </w:p>
    <w:p>
      <w:r>
        <w:t>KT. TỔNG CỤC TRƯỞNG</w:t>
      </w:r>
    </w:p>
    <w:p>
      <w:r>
        <w:t>PHÓ TỔNG CỤC TRƯỞNG</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