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2751/CT-CS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2751/CT-CS</w:t>
      </w:r>
    </w:p>
    <w:p>
      <w:r>
        <w:t>V/v chính sách thuế GTGT</w:t>
      </w:r>
    </w:p>
    <w:p>
      <w:r>
        <w:t>Hà Nội, ngày 29 tháng 7 năm 2025</w:t>
      </w:r>
    </w:p>
    <w:p>
      <w:r>
        <w:t>Kính gửi:  Chi cục Thuế doanh nghiệp lớn.</w:t>
      </w:r>
    </w:p>
    <w:p>
      <w:r>
        <w:t>Cục Thuế nhận được công văn số 41/DNL-QLT2 ngày 13/3/2025 của Chi cục Thuế doanh nghiệp lớn về chính sách thuế GTGT. Về vấn đề này, Cục Thuế có ý kiến như sau:</w:t>
      </w:r>
    </w:p>
    <w:p>
      <w:r>
        <w:t>Căn cứ Điều 5 Luật Thuế GTGT số 13/2008/QH12 (đã được sửa đổi, bổ sung tại Luật số 31/2013/QH13 ngày 19/6/2013) quy định về đối tượng không chịu thuế;</w:t>
      </w:r>
    </w:p>
    <w:p>
      <w:r>
        <w:t>Căn cứ khoản 1 Điều 4 Nghị định số 123/2020/NĐ-CP ngày 19/10/2020 của Chính phủ quy định về hóa đơn, chứng từ;</w:t>
      </w:r>
    </w:p>
    <w:p>
      <w:r>
        <w:t>Căn cứ khoản 8 Điều 4, khoản 1 Điều 5, Điều 9, Điều 10, Điều 11, Điều 14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Căn cứ các quy định, hướng dẫn nêu trên, trường hợp doanh nghiệp phát sinh hoạt động chuyển nhượng chứng chỉ tiền gửi cho doanh nghiệp khác thì xác định là khoản thu tài chính khác thuộc trường hợp không phải kê khai, tính nộp thuế GTGT theo quy định tại khoản 1 Điều 5 Thông tư số 219/2013/TT-BTC ngày 31/12/2013 của Bộ Tài chính.</w:t>
      </w:r>
    </w:p>
    <w:p>
      <w:r>
        <w:t>Từ 01/7/2025, đề nghị Chi cục Thuế căn cứ theo quy định tại Luật Thuế GTGT số 48/2024/QH15 và Nghị định số 181/2025/NĐ-CP ngày 01/7/2025 của Chính phủ để hướng dẫn doanh nghiệp thực hiện.</w:t>
      </w:r>
    </w:p>
    <w:p>
      <w:r>
        <w:t>Cục Thuế có ý kiến để Chi cục Thuế doanh nghiệp lớn được biết./.</w:t>
      </w:r>
    </w:p>
    <w:p>
      <w:r>
        <w:t>Nơi nhận:</w:t>
      </w:r>
    </w:p>
    <w:p>
      <w:r>
        <w:t>- Như trên;</w:t>
      </w:r>
    </w:p>
    <w:p>
      <w:r>
        <w:t>- Lãnh đạo Bộ (để b/c);</w:t>
      </w:r>
    </w:p>
    <w:p>
      <w:r>
        <w:t>- Phó CTr Đặng Ngọc Minh (để b/c);</w:t>
      </w:r>
    </w:p>
    <w:p>
      <w:r>
        <w:t>- Các đơn vị thuộc BTC: CST, PC, QLKT, DNTN;</w:t>
      </w:r>
    </w:p>
    <w:p>
      <w:r>
        <w:t>- Các đơn vị thuộc CT: NVT, PC;</w:t>
      </w:r>
    </w:p>
    <w:p>
      <w:r>
        <w:t>- Website CT;</w:t>
      </w:r>
    </w:p>
    <w:p>
      <w:r>
        <w:t>- Lưu: VT, CS.</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